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107" w:lineRule="exact"/>
        <w:rPr>
          <w:sz w:val="24"/>
          <w:szCs w:val="24"/>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40"/>
        <w:spacing w:after="0"/>
        <w:rPr>
          <w:rFonts w:ascii="Times New Roman" w:cs="Times New Roman" w:eastAsia="Times New Roman" w:hAnsi="Times New Roman"/>
          <w:sz w:val="23"/>
          <w:szCs w:val="23"/>
          <w:u w:val="single" w:color="auto"/>
          <w:color w:val="0000EE"/>
        </w:rPr>
      </w:pPr>
      <w:hyperlink r:id="rId10">
        <w:r>
          <w:rPr>
            <w:rFonts w:ascii="Times New Roman" w:cs="Times New Roman" w:eastAsia="Times New Roman" w:hAnsi="Times New Roman"/>
            <w:sz w:val="23"/>
            <w:szCs w:val="23"/>
            <w:u w:val="single" w:color="auto"/>
            <w:color w:val="0000EE"/>
          </w:rPr>
          <w:t>ARES MANAGEMENT LLC</w:t>
        </w:r>
      </w:hyperlink>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ind w:firstLine="2"/>
        <w:spacing w:after="0" w:line="256"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0000FF"/>
        </w:rPr>
        <w:t>03/16/2026</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FERRELLGAS PARTNERS L P</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NONE</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399" w:lineRule="exact"/>
        <w:rPr>
          <w:sz w:val="24"/>
          <w:szCs w:val="24"/>
          <w:color w:val="auto"/>
        </w:rPr>
      </w:pPr>
    </w:p>
    <w:p>
      <w:pPr>
        <w:sectPr>
          <w:pgSz w:w="11900" w:h="16838" w:orient="portrait"/>
          <w:cols w:equalWidth="0" w:num="3">
            <w:col w:w="3060" w:space="300"/>
            <w:col w:w="1360" w:space="280"/>
            <w:col w:w="5940"/>
          </w:cols>
          <w:pgMar w:left="480" w:top="230" w:right="479" w:bottom="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517"/>
        <w:spacing w:after="0" w:line="275" w:lineRule="auto"/>
        <w:rPr>
          <w:sz w:val="20"/>
          <w:szCs w:val="20"/>
          <w:color w:val="auto"/>
        </w:rPr>
      </w:pPr>
      <w:r>
        <w:rPr>
          <w:rFonts w:ascii="Times New Roman" w:cs="Times New Roman" w:eastAsia="Times New Roman" w:hAnsi="Times New Roman"/>
          <w:sz w:val="20"/>
          <w:szCs w:val="20"/>
          <w:color w:val="0000FF"/>
        </w:rPr>
        <w:t>1800 AVENUE OF THE STARS, SUITE 1400</w:t>
      </w:r>
    </w:p>
    <w:p>
      <w:pPr>
        <w:spacing w:after="0" w:line="329"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right="1597"/>
        <w:spacing w:after="0"/>
        <w:rPr>
          <w:sz w:val="20"/>
          <w:szCs w:val="20"/>
          <w:color w:val="auto"/>
        </w:rPr>
      </w:pPr>
      <w:r>
        <w:rPr>
          <w:rFonts w:ascii="Times New Roman" w:cs="Times New Roman" w:eastAsia="Times New Roman" w:hAnsi="Times New Roman"/>
          <w:sz w:val="39"/>
          <w:szCs w:val="39"/>
          <w:color w:val="0000FF"/>
          <w:vertAlign w:val="superscript"/>
        </w:rPr>
        <w:t>LOS</w:t>
      </w:r>
      <w:r>
        <w:rPr>
          <w:rFonts w:ascii="Times New Roman" w:cs="Times New Roman" w:eastAsia="Times New Roman" w:hAnsi="Times New Roman"/>
          <w:sz w:val="20"/>
          <w:szCs w:val="20"/>
          <w:color w:val="0000FF"/>
        </w:rPr>
        <w:t xml:space="preserve"> CA 90067 ANGELES</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7" w:lineRule="exact"/>
        <w:rPr>
          <w:sz w:val="24"/>
          <w:szCs w:val="24"/>
          <w:color w:val="auto"/>
        </w:rPr>
      </w:pPr>
    </w:p>
    <w:p>
      <w:pPr>
        <w:ind w:left="523"/>
        <w:spacing w:after="0"/>
        <w:tabs>
          <w:tab w:leader="none" w:pos="1675" w:val="left"/>
        </w:tabs>
        <w:rPr>
          <w:sz w:val="20"/>
          <w:szCs w:val="20"/>
          <w:color w:val="auto"/>
        </w:rPr>
      </w:pPr>
      <w:r>
        <w:rPr>
          <w:rFonts w:ascii="Arial" w:cs="Arial" w:eastAsia="Arial" w:hAnsi="Arial"/>
          <w:sz w:val="15"/>
          <w:szCs w:val="15"/>
          <w:color w:val="auto"/>
        </w:rPr>
        <w:t>Director</w:t>
      </w:r>
      <w:r>
        <w:rPr>
          <w:sz w:val="20"/>
          <w:szCs w:val="20"/>
          <w:color w:val="auto"/>
        </w:rPr>
        <w:tab/>
      </w:r>
      <w:r>
        <w:rPr>
          <w:sz w:val="1"/>
          <w:szCs w:val="1"/>
          <w:color w:val="auto"/>
        </w:rPr>
        <w:drawing>
          <wp:inline distT="0" distB="0" distL="0" distR="0">
            <wp:extent cx="142875" cy="142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42875" cy="142875"/>
                    </a:xfrm>
                    <a:prstGeom prst="rect">
                      <a:avLst/>
                    </a:prstGeom>
                    <a:noFill/>
                    <a:ln>
                      <a:noFill/>
                    </a:ln>
                  </pic:spPr>
                </pic:pic>
              </a:graphicData>
            </a:graphic>
          </wp:inline>
        </w:drawing>
      </w:r>
      <w:r>
        <w:rPr>
          <w:rFonts w:ascii="Arial" w:cs="Arial" w:eastAsia="Arial" w:hAnsi="Arial"/>
          <w:sz w:val="15"/>
          <w:szCs w:val="15"/>
          <w:color w:val="auto"/>
        </w:rPr>
        <w:t xml:space="preserve">  10% Owner</w:t>
      </w:r>
    </w:p>
    <w:p>
      <w:pPr>
        <w:spacing w:after="0" w:line="45"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17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20"/>
                <w:szCs w:val="20"/>
                <w:color w:val="0000FF"/>
              </w:rPr>
              <w:t>Class A Units</w:t>
            </w:r>
          </w:p>
        </w:tc>
        <w:tc>
          <w:tcPr>
            <w:tcW w:w="13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20"/>
                <w:szCs w:val="20"/>
                <w:color w:val="0000FF"/>
              </w:rPr>
              <w:t>1,563,690</w:t>
            </w:r>
          </w:p>
        </w:tc>
        <w:tc>
          <w:tcPr>
            <w:tcW w:w="100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20"/>
                <w:szCs w:val="20"/>
                <w:color w:val="0000FF"/>
              </w:rPr>
              <w:t>I</w:t>
            </w:r>
          </w:p>
        </w:tc>
        <w:tc>
          <w:tcPr>
            <w:tcW w:w="3380" w:type="dxa"/>
            <w:vAlign w:val="bottom"/>
            <w:tcBorders>
              <w:bottom w:val="single" w:sz="8" w:color="2C2C2C"/>
            </w:tcBorders>
            <w:gridSpan w:val="4"/>
          </w:tcPr>
          <w:p>
            <w:pPr>
              <w:ind w:left="600"/>
              <w:spacing w:after="0"/>
              <w:rPr>
                <w:sz w:val="20"/>
                <w:szCs w:val="20"/>
                <w:color w:val="auto"/>
              </w:rPr>
            </w:pPr>
            <w:r>
              <w:rPr>
                <w:rFonts w:ascii="Times New Roman" w:cs="Times New Roman" w:eastAsia="Times New Roman" w:hAnsi="Times New Roman"/>
                <w:sz w:val="20"/>
                <w:szCs w:val="20"/>
                <w:color w:val="0000FF"/>
              </w:rPr>
              <w:t>See Footnotes</w:t>
            </w:r>
            <w:r>
              <w:rPr>
                <w:rFonts w:ascii="Times New Roman" w:cs="Times New Roman" w:eastAsia="Times New Roman" w:hAnsi="Times New Roman"/>
                <w:sz w:val="25"/>
                <w:szCs w:val="25"/>
                <w:color w:val="008000"/>
                <w:vertAlign w:val="superscript"/>
              </w:rPr>
              <w:t>(1)(2)(3)(4)</w:t>
            </w: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00" w:type="dxa"/>
            <w:vAlign w:val="bottom"/>
            <w:tcBorders>
              <w:top w:val="single" w:sz="8" w:color="2C2C2C"/>
            </w:tcBorders>
          </w:tcPr>
          <w:p>
            <w:pPr>
              <w:spacing w:after="0"/>
              <w:rPr>
                <w:sz w:val="22"/>
                <w:szCs w:val="22"/>
                <w:color w:val="auto"/>
              </w:rPr>
            </w:pPr>
          </w:p>
        </w:tc>
        <w:tc>
          <w:tcPr>
            <w:tcW w:w="138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8"/>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720" w:type="dxa"/>
            <w:vAlign w:val="bottom"/>
            <w:gridSpan w:val="10"/>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gridSpan w:val="5"/>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gridSpan w:val="4"/>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4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4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38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38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000" w:type="dxa"/>
            <w:vAlign w:val="bottom"/>
            <w:gridSpan w:val="2"/>
            <w:vMerge w:val="restart"/>
          </w:tcPr>
          <w:p>
            <w:pPr>
              <w:ind w:left="32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940" w:type="dxa"/>
            <w:vAlign w:val="bottom"/>
          </w:tcPr>
          <w:p>
            <w:pPr>
              <w:ind w:left="4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0" w:type="dxa"/>
            <w:vAlign w:val="bottom"/>
            <w:gridSpan w:val="2"/>
          </w:tcPr>
          <w:p>
            <w:pPr>
              <w:ind w:left="32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0" w:type="dxa"/>
            <w:vAlign w:val="bottom"/>
            <w:gridSpan w:val="2"/>
          </w:tcPr>
          <w:p>
            <w:pPr>
              <w:ind w:left="32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40" w:type="dxa"/>
            <w:vAlign w:val="bottom"/>
          </w:tcPr>
          <w:p>
            <w:pPr>
              <w:spacing w:after="0"/>
              <w:rPr>
                <w:sz w:val="14"/>
                <w:szCs w:val="14"/>
                <w:color w:val="auto"/>
              </w:rPr>
            </w:pPr>
          </w:p>
        </w:tc>
        <w:tc>
          <w:tcPr>
            <w:tcW w:w="1000" w:type="dxa"/>
            <w:vAlign w:val="bottom"/>
            <w:gridSpan w:val="2"/>
          </w:tcPr>
          <w:p>
            <w:pPr>
              <w:ind w:left="32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5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00" w:type="dxa"/>
            <w:vAlign w:val="bottom"/>
            <w:gridSpan w:val="2"/>
          </w:tcPr>
          <w:p>
            <w:pPr>
              <w:ind w:left="32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580" w:type="dxa"/>
            <w:vAlign w:val="bottom"/>
            <w:tcBorders>
              <w:bottom w:val="single" w:sz="8" w:color="2C2C2C"/>
            </w:tcBorders>
            <w:gridSpan w:val="2"/>
          </w:tcPr>
          <w:p>
            <w:pPr>
              <w:spacing w:after="0"/>
              <w:rPr>
                <w:sz w:val="7"/>
                <w:szCs w:val="7"/>
                <w:color w:val="auto"/>
              </w:rPr>
            </w:pPr>
          </w:p>
        </w:tc>
        <w:tc>
          <w:tcPr>
            <w:tcW w:w="34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75"/>
        </w:trPr>
        <w:tc>
          <w:tcPr>
            <w:tcW w:w="20" w:type="dxa"/>
            <w:vAlign w:val="bottom"/>
            <w:tcBorders>
              <w:top w:val="single" w:sz="8" w:color="808080"/>
            </w:tcBorders>
          </w:tcPr>
          <w:p>
            <w:pPr>
              <w:spacing w:after="0"/>
              <w:rPr>
                <w:sz w:val="23"/>
                <w:szCs w:val="23"/>
                <w:color w:val="auto"/>
              </w:rPr>
            </w:pPr>
          </w:p>
        </w:tc>
        <w:tc>
          <w:tcPr>
            <w:tcW w:w="4100" w:type="dxa"/>
            <w:vAlign w:val="bottom"/>
            <w:tcBorders>
              <w:top w:val="single" w:sz="8" w:color="2C2C2C"/>
            </w:tcBorders>
            <w:gridSpan w:val="8"/>
          </w:tcPr>
          <w:p>
            <w:pPr>
              <w:ind w:left="80"/>
              <w:spacing w:after="0" w:line="275"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6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980" w:type="dxa"/>
            <w:vAlign w:val="bottom"/>
            <w:gridSpan w:val="6"/>
          </w:tcPr>
          <w:p>
            <w:pPr>
              <w:spacing w:after="0" w:line="255"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ARES MANAGEMENT LLC</w:t>
              </w:r>
            </w:hyperlink>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00" w:type="dxa"/>
            <w:vAlign w:val="bottom"/>
            <w:tcBorders>
              <w:top w:val="single" w:sz="8" w:color="0000EE"/>
              <w:bottom w:val="single" w:sz="8" w:color="9A9A9A"/>
            </w:tcBorders>
          </w:tcPr>
          <w:p>
            <w:pPr>
              <w:spacing w:after="0"/>
              <w:rPr>
                <w:sz w:val="17"/>
                <w:szCs w:val="17"/>
                <w:color w:val="auto"/>
              </w:rPr>
            </w:pPr>
          </w:p>
        </w:tc>
        <w:tc>
          <w:tcPr>
            <w:tcW w:w="1380" w:type="dxa"/>
            <w:vAlign w:val="bottom"/>
            <w:tcBorders>
              <w:top w:val="single" w:sz="8" w:color="0000EE"/>
              <w:bottom w:val="single" w:sz="8" w:color="9A9A9A"/>
            </w:tcBorders>
          </w:tcPr>
          <w:p>
            <w:pPr>
              <w:spacing w:after="0"/>
              <w:rPr>
                <w:sz w:val="17"/>
                <w:szCs w:val="17"/>
                <w:color w:val="auto"/>
              </w:rPr>
            </w:pPr>
          </w:p>
        </w:tc>
        <w:tc>
          <w:tcPr>
            <w:tcW w:w="60" w:type="dxa"/>
            <w:vAlign w:val="bottom"/>
            <w:tcBorders>
              <w:top w:val="single" w:sz="8" w:color="0000EE"/>
              <w:bottom w:val="single" w:sz="8" w:color="9A9A9A"/>
            </w:tcBorders>
          </w:tcPr>
          <w:p>
            <w:pPr>
              <w:spacing w:after="0"/>
              <w:rPr>
                <w:sz w:val="17"/>
                <w:szCs w:val="17"/>
                <w:color w:val="auto"/>
              </w:rPr>
            </w:pPr>
          </w:p>
        </w:tc>
        <w:tc>
          <w:tcPr>
            <w:tcW w:w="280" w:type="dxa"/>
            <w:vAlign w:val="bottom"/>
            <w:tcBorders>
              <w:top w:val="single" w:sz="8" w:color="0000EE"/>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(Last)</w:t>
            </w:r>
          </w:p>
        </w:tc>
        <w:tc>
          <w:tcPr>
            <w:tcW w:w="1440" w:type="dxa"/>
            <w:vAlign w:val="bottom"/>
            <w:gridSpan w:val="2"/>
          </w:tcPr>
          <w:p>
            <w:pPr>
              <w:ind w:left="180"/>
              <w:spacing w:after="0"/>
              <w:rPr>
                <w:sz w:val="20"/>
                <w:szCs w:val="20"/>
                <w:color w:val="auto"/>
              </w:rPr>
            </w:pPr>
            <w:r>
              <w:rPr>
                <w:rFonts w:ascii="Arial" w:cs="Arial" w:eastAsia="Arial" w:hAnsi="Arial"/>
                <w:sz w:val="15"/>
                <w:szCs w:val="15"/>
                <w:color w:val="auto"/>
              </w:rPr>
              <w:t>(First)</w:t>
            </w:r>
          </w:p>
        </w:tc>
        <w:tc>
          <w:tcPr>
            <w:tcW w:w="1340" w:type="dxa"/>
            <w:vAlign w:val="bottom"/>
            <w:gridSpan w:val="3"/>
          </w:tcPr>
          <w:p>
            <w:pPr>
              <w:ind w:left="12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8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1800 AVENUE OF THE STARS, SUITE 1400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200" w:type="dxa"/>
            <w:vAlign w:val="bottom"/>
            <w:tcBorders>
              <w:bottom w:val="single" w:sz="8" w:color="9A9A9A"/>
            </w:tcBorders>
          </w:tcPr>
          <w:p>
            <w:pPr>
              <w:spacing w:after="0"/>
              <w:rPr>
                <w:sz w:val="20"/>
                <w:szCs w:val="20"/>
                <w:color w:val="auto"/>
              </w:rPr>
            </w:pPr>
          </w:p>
        </w:tc>
        <w:tc>
          <w:tcPr>
            <w:tcW w:w="1380" w:type="dxa"/>
            <w:vAlign w:val="bottom"/>
            <w:tcBorders>
              <w:bottom w:val="single" w:sz="8" w:color="9A9A9A"/>
            </w:tcBorders>
          </w:tcPr>
          <w:p>
            <w:pPr>
              <w:spacing w:after="0"/>
              <w:rPr>
                <w:sz w:val="20"/>
                <w:szCs w:val="20"/>
                <w:color w:val="auto"/>
              </w:rPr>
            </w:pPr>
          </w:p>
        </w:tc>
        <w:tc>
          <w:tcPr>
            <w:tcW w:w="60" w:type="dxa"/>
            <w:vAlign w:val="bottom"/>
            <w:tcBorders>
              <w:bottom w:val="single" w:sz="8" w:color="9A9A9A"/>
            </w:tcBorders>
          </w:tcPr>
          <w:p>
            <w:pPr>
              <w:spacing w:after="0"/>
              <w:rPr>
                <w:sz w:val="20"/>
                <w:szCs w:val="20"/>
                <w:color w:val="auto"/>
              </w:rPr>
            </w:pPr>
          </w:p>
        </w:tc>
        <w:tc>
          <w:tcPr>
            <w:tcW w:w="280" w:type="dxa"/>
            <w:vAlign w:val="bottom"/>
            <w:tcBorders>
              <w:bottom w:val="single" w:sz="8" w:color="9A9A9A"/>
            </w:tcBorders>
          </w:tcPr>
          <w:p>
            <w:pPr>
              <w:spacing w:after="0"/>
              <w:rPr>
                <w:sz w:val="20"/>
                <w:szCs w:val="20"/>
                <w:color w:val="auto"/>
              </w:rPr>
            </w:pPr>
          </w:p>
        </w:tc>
        <w:tc>
          <w:tcPr>
            <w:tcW w:w="80" w:type="dxa"/>
            <w:vAlign w:val="bottom"/>
            <w:tcBorders>
              <w:bottom w:val="single" w:sz="8" w:color="9A9A9A"/>
            </w:tcBorders>
          </w:tcPr>
          <w:p>
            <w:pPr>
              <w:spacing w:after="0"/>
              <w:rPr>
                <w:sz w:val="20"/>
                <w:szCs w:val="20"/>
                <w:color w:val="auto"/>
              </w:rPr>
            </w:pPr>
          </w:p>
        </w:tc>
        <w:tc>
          <w:tcPr>
            <w:tcW w:w="98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32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4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LOS ANGELES CA</w:t>
            </w:r>
          </w:p>
        </w:tc>
        <w:tc>
          <w:tcPr>
            <w:tcW w:w="134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0000FF"/>
              </w:rPr>
              <w:t>90067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gridSpan w:val="2"/>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(City)</w:t>
            </w:r>
          </w:p>
        </w:tc>
        <w:tc>
          <w:tcPr>
            <w:tcW w:w="1440" w:type="dxa"/>
            <w:vAlign w:val="bottom"/>
            <w:gridSpan w:val="2"/>
          </w:tcPr>
          <w:p>
            <w:pPr>
              <w:ind w:left="180"/>
              <w:spacing w:after="0"/>
              <w:rPr>
                <w:sz w:val="20"/>
                <w:szCs w:val="20"/>
                <w:color w:val="auto"/>
              </w:rPr>
            </w:pPr>
            <w:r>
              <w:rPr>
                <w:rFonts w:ascii="Arial" w:cs="Arial" w:eastAsia="Arial" w:hAnsi="Arial"/>
                <w:sz w:val="15"/>
                <w:szCs w:val="15"/>
                <w:color w:val="auto"/>
              </w:rPr>
              <w:t>(State)</w:t>
            </w:r>
          </w:p>
        </w:tc>
        <w:tc>
          <w:tcPr>
            <w:tcW w:w="1340" w:type="dxa"/>
            <w:vAlign w:val="bottom"/>
            <w:gridSpan w:val="3"/>
          </w:tcPr>
          <w:p>
            <w:pPr>
              <w:ind w:left="120"/>
              <w:spacing w:after="0"/>
              <w:rPr>
                <w:sz w:val="20"/>
                <w:szCs w:val="20"/>
                <w:color w:val="auto"/>
              </w:rPr>
            </w:pPr>
            <w:r>
              <w:rPr>
                <w:rFonts w:ascii="Arial" w:cs="Arial" w:eastAsia="Arial" w:hAnsi="Arial"/>
                <w:sz w:val="15"/>
                <w:szCs w:val="15"/>
                <w:color w:val="auto"/>
              </w:rPr>
              <w:t>(Zip)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580" w:type="dxa"/>
            <w:vAlign w:val="bottom"/>
            <w:tcBorders>
              <w:bottom w:val="single" w:sz="8" w:color="2C2C2C"/>
            </w:tcBorders>
            <w:gridSpan w:val="2"/>
          </w:tcPr>
          <w:p>
            <w:pPr>
              <w:spacing w:after="0"/>
              <w:rPr>
                <w:sz w:val="8"/>
                <w:szCs w:val="8"/>
                <w:color w:val="auto"/>
              </w:rPr>
            </w:pPr>
          </w:p>
        </w:tc>
        <w:tc>
          <w:tcPr>
            <w:tcW w:w="340" w:type="dxa"/>
            <w:vAlign w:val="bottom"/>
            <w:tcBorders>
              <w:bottom w:val="single" w:sz="8" w:color="2C2C2C"/>
            </w:tcBorders>
            <w:gridSpan w:val="2"/>
          </w:tcPr>
          <w:p>
            <w:pPr>
              <w:spacing w:after="0"/>
              <w:rPr>
                <w:sz w:val="8"/>
                <w:szCs w:val="8"/>
                <w:color w:val="auto"/>
              </w:rPr>
            </w:pPr>
          </w:p>
        </w:tc>
        <w:tc>
          <w:tcPr>
            <w:tcW w:w="106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4100" w:type="dxa"/>
            <w:vAlign w:val="bottom"/>
            <w:gridSpan w:val="8"/>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40" w:type="dxa"/>
            <w:vAlign w:val="bottom"/>
            <w:gridSpan w:val="3"/>
          </w:tcPr>
          <w:p>
            <w:pPr>
              <w:spacing w:after="0" w:line="255" w:lineRule="exact"/>
              <w:rPr>
                <w:rFonts w:ascii="Times New Roman" w:cs="Times New Roman" w:eastAsia="Times New Roman" w:hAnsi="Times New Roman"/>
                <w:sz w:val="24"/>
                <w:szCs w:val="24"/>
                <w:color w:val="0000EE"/>
              </w:rPr>
            </w:pPr>
            <w:hyperlink r:id="rId13">
              <w:r>
                <w:rPr>
                  <w:rFonts w:ascii="Times New Roman" w:cs="Times New Roman" w:eastAsia="Times New Roman" w:hAnsi="Times New Roman"/>
                  <w:sz w:val="24"/>
                  <w:szCs w:val="24"/>
                  <w:color w:val="0000EE"/>
                </w:rPr>
                <w:t>Ares Partners Holdco LLC</w:t>
              </w:r>
            </w:hyperlink>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00" w:type="dxa"/>
            <w:vAlign w:val="bottom"/>
            <w:tcBorders>
              <w:top w:val="single" w:sz="8" w:color="0000EE"/>
              <w:bottom w:val="single" w:sz="8" w:color="9A9A9A"/>
            </w:tcBorders>
          </w:tcPr>
          <w:p>
            <w:pPr>
              <w:spacing w:after="0"/>
              <w:rPr>
                <w:sz w:val="17"/>
                <w:szCs w:val="17"/>
                <w:color w:val="auto"/>
              </w:rPr>
            </w:pPr>
          </w:p>
        </w:tc>
        <w:tc>
          <w:tcPr>
            <w:tcW w:w="1380" w:type="dxa"/>
            <w:vAlign w:val="bottom"/>
            <w:tcBorders>
              <w:top w:val="single" w:sz="8" w:color="0000EE"/>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(Last)</w:t>
            </w:r>
          </w:p>
        </w:tc>
        <w:tc>
          <w:tcPr>
            <w:tcW w:w="1440" w:type="dxa"/>
            <w:vAlign w:val="bottom"/>
            <w:gridSpan w:val="2"/>
          </w:tcPr>
          <w:p>
            <w:pPr>
              <w:ind w:left="180"/>
              <w:spacing w:after="0"/>
              <w:rPr>
                <w:sz w:val="20"/>
                <w:szCs w:val="20"/>
                <w:color w:val="auto"/>
              </w:rPr>
            </w:pPr>
            <w:r>
              <w:rPr>
                <w:rFonts w:ascii="Arial" w:cs="Arial" w:eastAsia="Arial" w:hAnsi="Arial"/>
                <w:sz w:val="15"/>
                <w:szCs w:val="15"/>
                <w:color w:val="auto"/>
              </w:rPr>
              <w:t>(First)</w:t>
            </w:r>
          </w:p>
        </w:tc>
        <w:tc>
          <w:tcPr>
            <w:tcW w:w="1340" w:type="dxa"/>
            <w:vAlign w:val="bottom"/>
            <w:gridSpan w:val="3"/>
          </w:tcPr>
          <w:p>
            <w:pPr>
              <w:ind w:left="12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8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C/O ARES MANAGEMENT LLC</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8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1800 AVENUE OF THE STARS, SUITE 1400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32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4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LOS ANGELES CA</w:t>
            </w:r>
          </w:p>
        </w:tc>
        <w:tc>
          <w:tcPr>
            <w:tcW w:w="134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0000FF"/>
              </w:rPr>
              <w:t>90067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gridSpan w:val="2"/>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(City)</w:t>
            </w:r>
          </w:p>
        </w:tc>
        <w:tc>
          <w:tcPr>
            <w:tcW w:w="1440" w:type="dxa"/>
            <w:vAlign w:val="bottom"/>
            <w:gridSpan w:val="2"/>
          </w:tcPr>
          <w:p>
            <w:pPr>
              <w:ind w:left="180"/>
              <w:spacing w:after="0"/>
              <w:rPr>
                <w:sz w:val="20"/>
                <w:szCs w:val="20"/>
                <w:color w:val="auto"/>
              </w:rPr>
            </w:pPr>
            <w:r>
              <w:rPr>
                <w:rFonts w:ascii="Arial" w:cs="Arial" w:eastAsia="Arial" w:hAnsi="Arial"/>
                <w:sz w:val="15"/>
                <w:szCs w:val="15"/>
                <w:color w:val="auto"/>
              </w:rPr>
              <w:t>(State)</w:t>
            </w:r>
          </w:p>
        </w:tc>
        <w:tc>
          <w:tcPr>
            <w:tcW w:w="1340" w:type="dxa"/>
            <w:vAlign w:val="bottom"/>
            <w:gridSpan w:val="3"/>
          </w:tcPr>
          <w:p>
            <w:pPr>
              <w:ind w:left="120"/>
              <w:spacing w:after="0"/>
              <w:rPr>
                <w:sz w:val="20"/>
                <w:szCs w:val="20"/>
                <w:color w:val="auto"/>
              </w:rPr>
            </w:pPr>
            <w:r>
              <w:rPr>
                <w:rFonts w:ascii="Arial" w:cs="Arial" w:eastAsia="Arial" w:hAnsi="Arial"/>
                <w:sz w:val="15"/>
                <w:szCs w:val="15"/>
                <w:color w:val="auto"/>
              </w:rPr>
              <w:t>(Zip)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sectPr>
          <w:pgSz w:w="11900" w:h="16838" w:orient="portrait"/>
          <w:cols w:equalWidth="0" w:num="1">
            <w:col w:w="10940"/>
          </w:cols>
          <w:pgMar w:left="480" w:top="230" w:right="479" w:bottom="0" w:gutter="0" w:footer="0" w:header="0"/>
          <w:type w:val="continuous"/>
        </w:sectPr>
      </w:pPr>
    </w:p>
    <w:bookmarkStart w:id="1" w:name="page2"/>
    <w:bookmarkEnd w:id="1"/>
    <w:p>
      <w:pPr>
        <w:ind w:left="120"/>
        <w:spacing w:after="0"/>
        <w:rPr>
          <w:rFonts w:ascii="Times New Roman" w:cs="Times New Roman" w:eastAsia="Times New Roman" w:hAnsi="Times New Roman"/>
          <w:sz w:val="24"/>
          <w:szCs w:val="24"/>
          <w:u w:val="single" w:color="auto"/>
          <w:color w:val="0000EE"/>
        </w:rPr>
      </w:pPr>
      <w:hyperlink r:id="rId14">
        <w:r>
          <w:rPr>
            <w:rFonts w:ascii="Times New Roman" w:cs="Times New Roman" w:eastAsia="Times New Roman" w:hAnsi="Times New Roman"/>
            <w:sz w:val="24"/>
            <w:szCs w:val="24"/>
            <w:u w:val="single" w:color="auto"/>
            <w:color w:val="0000EE"/>
          </w:rPr>
          <w:t>Ares Voting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-155575</wp:posOffset>
            </wp:positionV>
            <wp:extent cx="2798445" cy="105200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extLst>
                    </a:blip>
                    <a:srcRect/>
                    <a:stretch>
                      <a:fillRect/>
                    </a:stretch>
                  </pic:blipFill>
                  <pic:spPr bwMode="auto">
                    <a:xfrm>
                      <a:off x="0" y="0"/>
                      <a:ext cx="2798445" cy="10520045"/>
                    </a:xfrm>
                    <a:prstGeom prst="rect">
                      <a:avLst/>
                    </a:prstGeom>
                    <a:noFill/>
                  </pic:spPr>
                </pic:pic>
              </a:graphicData>
            </a:graphic>
          </wp:anchor>
        </w:drawing>
      </w:r>
    </w:p>
    <w:p>
      <w:pPr>
        <w:spacing w:after="0" w:line="350" w:lineRule="exact"/>
        <w:rPr>
          <w:sz w:val="20"/>
          <w:szCs w:val="20"/>
          <w:color w:val="auto"/>
        </w:rPr>
      </w:pPr>
    </w:p>
    <w:p>
      <w:pPr>
        <w:ind w:left="120"/>
        <w:spacing w:after="0"/>
        <w:tabs>
          <w:tab w:leader="none" w:pos="1480" w:val="left"/>
          <w:tab w:leader="none" w:pos="286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C/O ARES MANAGEMENT LLC</w:t>
      </w:r>
    </w:p>
    <w:p>
      <w:pPr>
        <w:spacing w:after="0" w:line="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1800 AVENUE OF THE STARS, SUITE 1400</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04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70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LOS ANGELES CA</w:t>
            </w:r>
          </w:p>
        </w:tc>
        <w:tc>
          <w:tcPr>
            <w:tcW w:w="1400" w:type="dxa"/>
            <w:vAlign w:val="bottom"/>
          </w:tcPr>
          <w:p>
            <w:pPr>
              <w:ind w:left="60"/>
              <w:spacing w:after="0"/>
              <w:rPr>
                <w:sz w:val="20"/>
                <w:szCs w:val="20"/>
                <w:color w:val="auto"/>
              </w:rPr>
            </w:pPr>
            <w:r>
              <w:rPr>
                <w:rFonts w:ascii="Times New Roman" w:cs="Times New Roman" w:eastAsia="Times New Roman" w:hAnsi="Times New Roman"/>
                <w:sz w:val="20"/>
                <w:szCs w:val="20"/>
                <w:color w:val="0000FF"/>
              </w:rPr>
              <w:t>90067</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17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5"/>
                <w:szCs w:val="15"/>
                <w:color w:val="auto"/>
              </w:rPr>
              <w:t>(City)</w:t>
            </w:r>
          </w:p>
        </w:tc>
        <w:tc>
          <w:tcPr>
            <w:tcW w:w="1780" w:type="dxa"/>
            <w:vAlign w:val="bottom"/>
            <w:gridSpan w:val="2"/>
          </w:tcPr>
          <w:p>
            <w:pPr>
              <w:ind w:left="460"/>
              <w:spacing w:after="0"/>
              <w:rPr>
                <w:sz w:val="20"/>
                <w:szCs w:val="20"/>
                <w:color w:val="auto"/>
              </w:rPr>
            </w:pPr>
            <w:r>
              <w:rPr>
                <w:rFonts w:ascii="Arial" w:cs="Arial" w:eastAsia="Arial" w:hAnsi="Arial"/>
                <w:sz w:val="15"/>
                <w:szCs w:val="15"/>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5"/>
                <w:szCs w:val="15"/>
                <w:color w:val="auto"/>
              </w:rPr>
              <w:t>(Zip)</w:t>
            </w:r>
          </w:p>
        </w:tc>
      </w:tr>
      <w:tr>
        <w:trPr>
          <w:trHeight w:val="97"/>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640" w:type="dxa"/>
            <w:vAlign w:val="bottom"/>
            <w:tcBorders>
              <w:bottom w:val="single" w:sz="8" w:color="2C2C2C"/>
            </w:tcBorders>
            <w:gridSpan w:val="2"/>
          </w:tcPr>
          <w:p>
            <w:pPr>
              <w:spacing w:after="0"/>
              <w:rPr>
                <w:sz w:val="8"/>
                <w:szCs w:val="8"/>
                <w:color w:val="auto"/>
              </w:rPr>
            </w:pPr>
          </w:p>
        </w:tc>
        <w:tc>
          <w:tcPr>
            <w:tcW w:w="146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85"/>
        </w:trPr>
        <w:tc>
          <w:tcPr>
            <w:tcW w:w="4340" w:type="dxa"/>
            <w:vAlign w:val="bottom"/>
            <w:gridSpan w:val="7"/>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55"/>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700" w:type="dxa"/>
            <w:vAlign w:val="bottom"/>
            <w:gridSpan w:val="3"/>
          </w:tcPr>
          <w:p>
            <w:pPr>
              <w:spacing w:after="0" w:line="255" w:lineRule="exact"/>
              <w:rPr>
                <w:rFonts w:ascii="Times New Roman" w:cs="Times New Roman" w:eastAsia="Times New Roman" w:hAnsi="Times New Roman"/>
                <w:sz w:val="24"/>
                <w:szCs w:val="24"/>
                <w:color w:val="0000EE"/>
              </w:rPr>
            </w:pPr>
            <w:hyperlink r:id="rId16">
              <w:r>
                <w:rPr>
                  <w:rFonts w:ascii="Times New Roman" w:cs="Times New Roman" w:eastAsia="Times New Roman" w:hAnsi="Times New Roman"/>
                  <w:sz w:val="24"/>
                  <w:szCs w:val="24"/>
                  <w:color w:val="0000EE"/>
                </w:rPr>
                <w:t>Ares Management GP LLC</w:t>
              </w:r>
            </w:hyperlink>
          </w:p>
        </w:tc>
        <w:tc>
          <w:tcPr>
            <w:tcW w:w="140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920" w:type="dxa"/>
            <w:vAlign w:val="bottom"/>
            <w:tcBorders>
              <w:top w:val="single" w:sz="8" w:color="0000EE"/>
              <w:bottom w:val="single" w:sz="8" w:color="9A9A9A"/>
            </w:tcBorders>
          </w:tcPr>
          <w:p>
            <w:pPr>
              <w:spacing w:after="0"/>
              <w:rPr>
                <w:sz w:val="17"/>
                <w:szCs w:val="17"/>
                <w:color w:val="auto"/>
              </w:rPr>
            </w:pPr>
          </w:p>
        </w:tc>
        <w:tc>
          <w:tcPr>
            <w:tcW w:w="1720" w:type="dxa"/>
            <w:vAlign w:val="bottom"/>
            <w:tcBorders>
              <w:top w:val="single" w:sz="8" w:color="0000EE"/>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140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5"/>
                <w:szCs w:val="15"/>
                <w:color w:val="auto"/>
              </w:rPr>
              <w:t>(Last)</w:t>
            </w:r>
          </w:p>
        </w:tc>
        <w:tc>
          <w:tcPr>
            <w:tcW w:w="1780" w:type="dxa"/>
            <w:vAlign w:val="bottom"/>
            <w:gridSpan w:val="2"/>
          </w:tcPr>
          <w:p>
            <w:pPr>
              <w:ind w:left="460"/>
              <w:spacing w:after="0"/>
              <w:rPr>
                <w:sz w:val="20"/>
                <w:szCs w:val="20"/>
                <w:color w:val="auto"/>
              </w:rPr>
            </w:pPr>
            <w:r>
              <w:rPr>
                <w:rFonts w:ascii="Arial" w:cs="Arial" w:eastAsia="Arial" w:hAnsi="Arial"/>
                <w:sz w:val="15"/>
                <w:szCs w:val="15"/>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5"/>
                <w:szCs w:val="15"/>
                <w:color w:val="auto"/>
              </w:rPr>
              <w:t>(Middle)</w:t>
            </w:r>
          </w:p>
        </w:tc>
      </w:tr>
    </w:tbl>
    <w:p>
      <w:pPr>
        <w:spacing w:after="0" w:line="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C/O ARES MANAGEMENT LLC</w:t>
      </w:r>
    </w:p>
    <w:p>
      <w:pPr>
        <w:spacing w:after="0" w:line="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1800 AVENUE OF THE STARS, SUITE 1400</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04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52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LOS ANGELES CA</w:t>
            </w:r>
          </w:p>
        </w:tc>
        <w:tc>
          <w:tcPr>
            <w:tcW w:w="1580" w:type="dxa"/>
            <w:vAlign w:val="bottom"/>
          </w:tcPr>
          <w:p>
            <w:pPr>
              <w:ind w:left="240"/>
              <w:spacing w:after="0"/>
              <w:rPr>
                <w:sz w:val="20"/>
                <w:szCs w:val="20"/>
                <w:color w:val="auto"/>
              </w:rPr>
            </w:pPr>
            <w:r>
              <w:rPr>
                <w:rFonts w:ascii="Times New Roman" w:cs="Times New Roman" w:eastAsia="Times New Roman" w:hAnsi="Times New Roman"/>
                <w:sz w:val="20"/>
                <w:szCs w:val="20"/>
                <w:color w:val="0000FF"/>
              </w:rPr>
              <w:t>90067</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58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5"/>
                <w:szCs w:val="15"/>
                <w:color w:val="auto"/>
              </w:rPr>
              <w:t>(City)</w:t>
            </w:r>
          </w:p>
        </w:tc>
        <w:tc>
          <w:tcPr>
            <w:tcW w:w="1600" w:type="dxa"/>
            <w:vAlign w:val="bottom"/>
            <w:gridSpan w:val="2"/>
          </w:tcPr>
          <w:p>
            <w:pPr>
              <w:ind w:left="460"/>
              <w:spacing w:after="0"/>
              <w:rPr>
                <w:sz w:val="20"/>
                <w:szCs w:val="20"/>
                <w:color w:val="auto"/>
              </w:rPr>
            </w:pPr>
            <w:r>
              <w:rPr>
                <w:rFonts w:ascii="Arial" w:cs="Arial" w:eastAsia="Arial" w:hAnsi="Arial"/>
                <w:sz w:val="15"/>
                <w:szCs w:val="15"/>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5"/>
                <w:szCs w:val="15"/>
                <w:color w:val="auto"/>
              </w:rPr>
              <w:t>(Zip)</w:t>
            </w:r>
          </w:p>
        </w:tc>
      </w:tr>
      <w:tr>
        <w:trPr>
          <w:trHeight w:val="97"/>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300" w:type="dxa"/>
            <w:vAlign w:val="bottom"/>
            <w:tcBorders>
              <w:bottom w:val="single" w:sz="8" w:color="2C2C2C"/>
            </w:tcBorders>
            <w:gridSpan w:val="2"/>
          </w:tcPr>
          <w:p>
            <w:pPr>
              <w:spacing w:after="0"/>
              <w:rPr>
                <w:sz w:val="8"/>
                <w:szCs w:val="8"/>
                <w:color w:val="auto"/>
              </w:rPr>
            </w:pPr>
          </w:p>
        </w:tc>
        <w:tc>
          <w:tcPr>
            <w:tcW w:w="180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85"/>
        </w:trPr>
        <w:tc>
          <w:tcPr>
            <w:tcW w:w="4340" w:type="dxa"/>
            <w:vAlign w:val="bottom"/>
            <w:gridSpan w:val="7"/>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55"/>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520" w:type="dxa"/>
            <w:vAlign w:val="bottom"/>
            <w:gridSpan w:val="3"/>
          </w:tcPr>
          <w:p>
            <w:pPr>
              <w:spacing w:after="0" w:line="255" w:lineRule="exact"/>
              <w:rPr>
                <w:rFonts w:ascii="Times New Roman" w:cs="Times New Roman" w:eastAsia="Times New Roman" w:hAnsi="Times New Roman"/>
                <w:sz w:val="24"/>
                <w:szCs w:val="24"/>
                <w:color w:val="0000EE"/>
              </w:rPr>
            </w:pPr>
            <w:hyperlink r:id="rId17">
              <w:r>
                <w:rPr>
                  <w:rFonts w:ascii="Times New Roman" w:cs="Times New Roman" w:eastAsia="Times New Roman" w:hAnsi="Times New Roman"/>
                  <w:sz w:val="24"/>
                  <w:szCs w:val="24"/>
                  <w:color w:val="0000EE"/>
                </w:rPr>
                <w:t>Ares Management Corp</w:t>
              </w:r>
            </w:hyperlink>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920" w:type="dxa"/>
            <w:vAlign w:val="bottom"/>
            <w:tcBorders>
              <w:top w:val="single" w:sz="8" w:color="0000EE"/>
              <w:bottom w:val="single" w:sz="8" w:color="9A9A9A"/>
            </w:tcBorders>
          </w:tcPr>
          <w:p>
            <w:pPr>
              <w:spacing w:after="0"/>
              <w:rPr>
                <w:sz w:val="17"/>
                <w:szCs w:val="17"/>
                <w:color w:val="auto"/>
              </w:rPr>
            </w:pPr>
          </w:p>
        </w:tc>
        <w:tc>
          <w:tcPr>
            <w:tcW w:w="1380" w:type="dxa"/>
            <w:vAlign w:val="bottom"/>
            <w:tcBorders>
              <w:top w:val="single" w:sz="8" w:color="0000EE"/>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158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5"/>
                <w:szCs w:val="15"/>
                <w:color w:val="auto"/>
              </w:rPr>
              <w:t>(Last)</w:t>
            </w:r>
          </w:p>
        </w:tc>
        <w:tc>
          <w:tcPr>
            <w:tcW w:w="1600" w:type="dxa"/>
            <w:vAlign w:val="bottom"/>
            <w:gridSpan w:val="2"/>
          </w:tcPr>
          <w:p>
            <w:pPr>
              <w:ind w:left="460"/>
              <w:spacing w:after="0"/>
              <w:rPr>
                <w:sz w:val="20"/>
                <w:szCs w:val="20"/>
                <w:color w:val="auto"/>
              </w:rPr>
            </w:pPr>
            <w:r>
              <w:rPr>
                <w:rFonts w:ascii="Arial" w:cs="Arial" w:eastAsia="Arial" w:hAnsi="Arial"/>
                <w:sz w:val="15"/>
                <w:szCs w:val="15"/>
                <w:color w:val="auto"/>
              </w:rPr>
              <w:t>(First)</w:t>
            </w:r>
          </w:p>
        </w:tc>
        <w:tc>
          <w:tcPr>
            <w:tcW w:w="1700" w:type="dxa"/>
            <w:vAlign w:val="bottom"/>
            <w:gridSpan w:val="2"/>
          </w:tcPr>
          <w:p>
            <w:pPr>
              <w:ind w:left="240"/>
              <w:spacing w:after="0"/>
              <w:rPr>
                <w:sz w:val="20"/>
                <w:szCs w:val="20"/>
                <w:color w:val="auto"/>
              </w:rPr>
            </w:pPr>
            <w:r>
              <w:rPr>
                <w:rFonts w:ascii="Arial" w:cs="Arial" w:eastAsia="Arial" w:hAnsi="Arial"/>
                <w:sz w:val="15"/>
                <w:szCs w:val="15"/>
                <w:color w:val="auto"/>
              </w:rPr>
              <w:t>(Middle)</w:t>
            </w:r>
          </w:p>
        </w:tc>
      </w:tr>
    </w:tbl>
    <w:p>
      <w:pPr>
        <w:spacing w:after="0" w:line="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C/O ARES MANAGEMENT LLC</w:t>
      </w:r>
    </w:p>
    <w:p>
      <w:pPr>
        <w:spacing w:after="0" w:line="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1800 AVENUE OF THE STARS, SUITE 1400</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04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30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LOS ANGELES CA</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90067</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5"/>
                <w:szCs w:val="15"/>
                <w:color w:val="auto"/>
              </w:rPr>
              <w:t>(City)</w:t>
            </w:r>
          </w:p>
        </w:tc>
        <w:tc>
          <w:tcPr>
            <w:tcW w:w="1380" w:type="dxa"/>
            <w:vAlign w:val="bottom"/>
            <w:gridSpan w:val="2"/>
          </w:tcPr>
          <w:p>
            <w:pPr>
              <w:ind w:left="460"/>
              <w:spacing w:after="0"/>
              <w:rPr>
                <w:sz w:val="20"/>
                <w:szCs w:val="20"/>
                <w:color w:val="auto"/>
              </w:rPr>
            </w:pPr>
            <w:r>
              <w:rPr>
                <w:rFonts w:ascii="Arial" w:cs="Arial" w:eastAsia="Arial" w:hAnsi="Arial"/>
                <w:sz w:val="15"/>
                <w:szCs w:val="15"/>
                <w:color w:val="auto"/>
              </w:rPr>
              <w:t>(State)</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(Zip)</w:t>
            </w:r>
          </w:p>
        </w:tc>
      </w:tr>
      <w:tr>
        <w:trPr>
          <w:trHeight w:val="97"/>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720" w:type="dxa"/>
            <w:vAlign w:val="bottom"/>
            <w:tcBorders>
              <w:bottom w:val="single" w:sz="8" w:color="2C2C2C"/>
            </w:tcBorders>
            <w:gridSpan w:val="2"/>
          </w:tcPr>
          <w:p>
            <w:pPr>
              <w:spacing w:after="0"/>
              <w:rPr>
                <w:sz w:val="8"/>
                <w:szCs w:val="8"/>
                <w:color w:val="auto"/>
              </w:rPr>
            </w:pPr>
          </w:p>
        </w:tc>
        <w:tc>
          <w:tcPr>
            <w:tcW w:w="238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85"/>
        </w:trPr>
        <w:tc>
          <w:tcPr>
            <w:tcW w:w="4340" w:type="dxa"/>
            <w:vAlign w:val="bottom"/>
            <w:gridSpan w:val="7"/>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55"/>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300" w:type="dxa"/>
            <w:vAlign w:val="bottom"/>
            <w:gridSpan w:val="3"/>
          </w:tcPr>
          <w:p>
            <w:pPr>
              <w:spacing w:after="0" w:line="255" w:lineRule="exact"/>
              <w:rPr>
                <w:rFonts w:ascii="Times New Roman" w:cs="Times New Roman" w:eastAsia="Times New Roman" w:hAnsi="Times New Roman"/>
                <w:sz w:val="24"/>
                <w:szCs w:val="24"/>
                <w:color w:val="0000EE"/>
              </w:rPr>
            </w:pPr>
            <w:hyperlink r:id="rId18">
              <w:r>
                <w:rPr>
                  <w:rFonts w:ascii="Times New Roman" w:cs="Times New Roman" w:eastAsia="Times New Roman" w:hAnsi="Times New Roman"/>
                  <w:sz w:val="24"/>
                  <w:szCs w:val="24"/>
                  <w:color w:val="0000EE"/>
                </w:rPr>
                <w:t>Ares Holdco LLC</w:t>
              </w:r>
            </w:hyperlink>
          </w:p>
        </w:tc>
        <w:tc>
          <w:tcPr>
            <w:tcW w:w="180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920" w:type="dxa"/>
            <w:vAlign w:val="bottom"/>
            <w:tcBorders>
              <w:top w:val="single" w:sz="8" w:color="0000EE"/>
              <w:bottom w:val="single" w:sz="8" w:color="9A9A9A"/>
            </w:tcBorders>
          </w:tcPr>
          <w:p>
            <w:pPr>
              <w:spacing w:after="0"/>
              <w:rPr>
                <w:sz w:val="17"/>
                <w:szCs w:val="17"/>
                <w:color w:val="auto"/>
              </w:rPr>
            </w:pPr>
          </w:p>
        </w:tc>
        <w:tc>
          <w:tcPr>
            <w:tcW w:w="800" w:type="dxa"/>
            <w:vAlign w:val="bottom"/>
            <w:tcBorders>
              <w:top w:val="single" w:sz="8" w:color="0000EE"/>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180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5"/>
                <w:szCs w:val="15"/>
                <w:color w:val="auto"/>
              </w:rPr>
              <w:t>(Last)</w:t>
            </w:r>
          </w:p>
        </w:tc>
        <w:tc>
          <w:tcPr>
            <w:tcW w:w="1380" w:type="dxa"/>
            <w:vAlign w:val="bottom"/>
            <w:gridSpan w:val="2"/>
          </w:tcPr>
          <w:p>
            <w:pPr>
              <w:ind w:left="460"/>
              <w:spacing w:after="0"/>
              <w:rPr>
                <w:sz w:val="20"/>
                <w:szCs w:val="20"/>
                <w:color w:val="auto"/>
              </w:rPr>
            </w:pPr>
            <w:r>
              <w:rPr>
                <w:rFonts w:ascii="Arial" w:cs="Arial" w:eastAsia="Arial" w:hAnsi="Arial"/>
                <w:sz w:val="15"/>
                <w:szCs w:val="15"/>
                <w:color w:val="auto"/>
              </w:rPr>
              <w:t>(First)</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(Middle)</w:t>
            </w:r>
          </w:p>
        </w:tc>
      </w:tr>
    </w:tbl>
    <w:p>
      <w:pPr>
        <w:spacing w:after="0" w:line="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C/O ARES MANAGEMENT LLC</w:t>
      </w:r>
    </w:p>
    <w:p>
      <w:pPr>
        <w:spacing w:after="0" w:line="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1800 AVENUE OF THE STARS, SUITE 1400</w:t>
      </w:r>
    </w:p>
    <w:p>
      <w:pPr>
        <w:spacing w:after="0" w:line="326" w:lineRule="exact"/>
        <w:rPr>
          <w:sz w:val="20"/>
          <w:szCs w:val="20"/>
          <w:color w:val="auto"/>
        </w:rPr>
      </w:pPr>
    </w:p>
    <w:tbl>
      <w:tblPr>
        <w:tblLayout w:type="fixed"/>
        <w:tblInd w:w="80" w:type="dxa"/>
        <w:tblCellMar>
          <w:top w:w="0" w:type="dxa"/>
          <w:left w:w="0" w:type="dxa"/>
          <w:bottom w:w="0" w:type="dxa"/>
          <w:right w:w="0" w:type="dxa"/>
        </w:tblCellMar>
      </w:tblPr>
      <w:tr>
        <w:trPr>
          <w:trHeight w:val="198"/>
        </w:trPr>
        <w:tc>
          <w:tcPr>
            <w:tcW w:w="96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3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65"/>
        </w:trPr>
        <w:tc>
          <w:tcPr>
            <w:tcW w:w="20" w:type="dxa"/>
            <w:vAlign w:val="bottom"/>
          </w:tcPr>
          <w:p>
            <w:pPr>
              <w:spacing w:after="0"/>
              <w:rPr>
                <w:sz w:val="23"/>
                <w:szCs w:val="23"/>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LOS ANGELES CA</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90067</w:t>
            </w:r>
          </w:p>
        </w:tc>
      </w:tr>
      <w:tr>
        <w:trPr>
          <w:trHeight w:val="177"/>
        </w:trPr>
        <w:tc>
          <w:tcPr>
            <w:tcW w:w="20" w:type="dxa"/>
            <w:vAlign w:val="bottom"/>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5"/>
                <w:szCs w:val="15"/>
                <w:color w:val="auto"/>
              </w:rPr>
              <w:t>(City)</w:t>
            </w:r>
          </w:p>
        </w:tc>
        <w:tc>
          <w:tcPr>
            <w:tcW w:w="1380" w:type="dxa"/>
            <w:vAlign w:val="bottom"/>
          </w:tcPr>
          <w:p>
            <w:pPr>
              <w:ind w:left="46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1"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rPr>
          <w:rFonts w:ascii="Times New Roman" w:cs="Times New Roman" w:eastAsia="Times New Roman" w:hAnsi="Times New Roman"/>
          <w:sz w:val="24"/>
          <w:szCs w:val="24"/>
          <w:u w:val="single" w:color="auto"/>
          <w:color w:val="0000EE"/>
        </w:rPr>
      </w:pPr>
      <w:hyperlink r:id="rId19">
        <w:r>
          <w:rPr>
            <w:rFonts w:ascii="Times New Roman" w:cs="Times New Roman" w:eastAsia="Times New Roman" w:hAnsi="Times New Roman"/>
            <w:sz w:val="24"/>
            <w:szCs w:val="24"/>
            <w:u w:val="single" w:color="auto"/>
            <w:color w:val="0000EE"/>
          </w:rPr>
          <w:t>Ares Management Holdings L.P.</w:t>
        </w:r>
      </w:hyperlink>
    </w:p>
    <w:p>
      <w:pPr>
        <w:spacing w:after="0" w:line="343" w:lineRule="exact"/>
        <w:rPr>
          <w:sz w:val="20"/>
          <w:szCs w:val="20"/>
          <w:color w:val="auto"/>
        </w:rPr>
      </w:pPr>
    </w:p>
    <w:p>
      <w:pPr>
        <w:ind w:left="120"/>
        <w:spacing w:after="0"/>
        <w:tabs>
          <w:tab w:leader="none" w:pos="1480" w:val="left"/>
          <w:tab w:leader="none" w:pos="286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C/O ARES MANAGEMENT LLC</w:t>
      </w:r>
    </w:p>
    <w:p>
      <w:pPr>
        <w:spacing w:after="0" w:line="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1800 AVENUE OF THE STARS, SUITE 1400</w:t>
      </w:r>
    </w:p>
    <w:p>
      <w:pPr>
        <w:spacing w:after="0" w:line="326" w:lineRule="exact"/>
        <w:rPr>
          <w:sz w:val="20"/>
          <w:szCs w:val="20"/>
          <w:color w:val="auto"/>
        </w:rPr>
      </w:pPr>
    </w:p>
    <w:tbl>
      <w:tblPr>
        <w:tblLayout w:type="fixed"/>
        <w:tblInd w:w="80" w:type="dxa"/>
        <w:tblCellMar>
          <w:top w:w="0" w:type="dxa"/>
          <w:left w:w="0" w:type="dxa"/>
          <w:bottom w:w="0" w:type="dxa"/>
          <w:right w:w="0" w:type="dxa"/>
        </w:tblCellMar>
      </w:tblPr>
      <w:tr>
        <w:trPr>
          <w:trHeight w:val="198"/>
        </w:trPr>
        <w:tc>
          <w:tcPr>
            <w:tcW w:w="96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3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65"/>
        </w:trPr>
        <w:tc>
          <w:tcPr>
            <w:tcW w:w="20" w:type="dxa"/>
            <w:vAlign w:val="bottom"/>
          </w:tcPr>
          <w:p>
            <w:pPr>
              <w:spacing w:after="0"/>
              <w:rPr>
                <w:sz w:val="23"/>
                <w:szCs w:val="23"/>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LOS ANGELES CA</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90067</w:t>
            </w:r>
          </w:p>
        </w:tc>
      </w:tr>
      <w:tr>
        <w:trPr>
          <w:trHeight w:val="177"/>
        </w:trPr>
        <w:tc>
          <w:tcPr>
            <w:tcW w:w="20" w:type="dxa"/>
            <w:vAlign w:val="bottom"/>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5"/>
                <w:szCs w:val="15"/>
                <w:color w:val="auto"/>
              </w:rPr>
              <w:t>(City)</w:t>
            </w:r>
          </w:p>
        </w:tc>
        <w:tc>
          <w:tcPr>
            <w:tcW w:w="1380" w:type="dxa"/>
            <w:vAlign w:val="bottom"/>
          </w:tcPr>
          <w:p>
            <w:pPr>
              <w:ind w:left="46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1"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sectPr>
          <w:pgSz w:w="11900" w:h="16838" w:orient="portrait"/>
          <w:cols w:equalWidth="0" w:num="1">
            <w:col w:w="9959"/>
          </w:cols>
          <w:pgMar w:left="500" w:top="110" w:right="1440" w:bottom="41" w:gutter="0" w:footer="0" w:header="0"/>
        </w:sectPr>
      </w:pPr>
    </w:p>
    <w:p>
      <w:pPr>
        <w:ind w:left="120"/>
        <w:spacing w:after="0"/>
        <w:rPr>
          <w:rFonts w:ascii="Times New Roman" w:cs="Times New Roman" w:eastAsia="Times New Roman" w:hAnsi="Times New Roman"/>
          <w:sz w:val="23"/>
          <w:szCs w:val="23"/>
          <w:u w:val="single" w:color="auto"/>
          <w:color w:val="0000EE"/>
        </w:rPr>
      </w:pPr>
      <w:hyperlink r:id="rId20">
        <w:r>
          <w:rPr>
            <w:rFonts w:ascii="Times New Roman" w:cs="Times New Roman" w:eastAsia="Times New Roman" w:hAnsi="Times New Roman"/>
            <w:sz w:val="23"/>
            <w:szCs w:val="23"/>
            <w:u w:val="single" w:color="auto"/>
            <w:color w:val="0000EE"/>
          </w:rPr>
          <w:t>ASOF Investment Management LLC</w:t>
        </w:r>
      </w:hyperlink>
    </w:p>
    <w:p>
      <w:pPr>
        <w:sectPr>
          <w:pgSz w:w="11900" w:h="16838" w:orient="portrait"/>
          <w:cols w:equalWidth="0" w:num="1">
            <w:col w:w="9959"/>
          </w:cols>
          <w:pgMar w:left="500" w:top="110" w:right="1440" w:bottom="41" w:gutter="0" w:footer="0" w:header="0"/>
          <w:type w:val="continuous"/>
        </w:sectPr>
      </w:pPr>
    </w:p>
    <w:bookmarkStart w:id="2" w:name="page3"/>
    <w:bookmarkEnd w:id="2"/>
    <w:p>
      <w:pPr>
        <w:ind w:left="100"/>
        <w:spacing w:after="0"/>
        <w:tabs>
          <w:tab w:leader="none" w:pos="1460" w:val="left"/>
          <w:tab w:leader="none" w:pos="284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-99695</wp:posOffset>
            </wp:positionV>
            <wp:extent cx="2798445" cy="34334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extLst>
                    </a:blip>
                    <a:srcRect/>
                    <a:stretch>
                      <a:fillRect/>
                    </a:stretch>
                  </pic:blipFill>
                  <pic:spPr bwMode="auto">
                    <a:xfrm>
                      <a:off x="0" y="0"/>
                      <a:ext cx="2798445" cy="3433445"/>
                    </a:xfrm>
                    <a:prstGeom prst="rect">
                      <a:avLst/>
                    </a:prstGeom>
                    <a:noFill/>
                  </pic:spPr>
                </pic:pic>
              </a:graphicData>
            </a:graphic>
          </wp:anchor>
        </w:drawing>
      </w:r>
    </w:p>
    <w:p>
      <w:pPr>
        <w:spacing w:after="0" w:line="6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0000FF"/>
        </w:rPr>
        <w:t>C/O ARES MANAGEMENT LLC</w:t>
      </w:r>
    </w:p>
    <w:p>
      <w:pPr>
        <w:spacing w:after="0" w:line="7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0000FF"/>
        </w:rPr>
        <w:t>1800 AVENUE OF THE STARS, SUITE 1400</w:t>
      </w:r>
    </w:p>
    <w:p>
      <w:pPr>
        <w:spacing w:after="0" w:line="326" w:lineRule="exact"/>
        <w:rPr>
          <w:sz w:val="20"/>
          <w:szCs w:val="20"/>
          <w:color w:val="auto"/>
        </w:rPr>
      </w:pPr>
    </w:p>
    <w:tbl>
      <w:tblPr>
        <w:tblLayout w:type="fixed"/>
        <w:tblInd w:w="60" w:type="dxa"/>
        <w:tblCellMar>
          <w:top w:w="0" w:type="dxa"/>
          <w:left w:w="0" w:type="dxa"/>
          <w:bottom w:w="0" w:type="dxa"/>
          <w:right w:w="0" w:type="dxa"/>
        </w:tblCellMar>
      </w:tblPr>
      <w:tr>
        <w:trPr>
          <w:trHeight w:val="198"/>
        </w:trPr>
        <w:tc>
          <w:tcPr>
            <w:tcW w:w="96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3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65"/>
        </w:trPr>
        <w:tc>
          <w:tcPr>
            <w:tcW w:w="20" w:type="dxa"/>
            <w:vAlign w:val="bottom"/>
          </w:tcPr>
          <w:p>
            <w:pPr>
              <w:spacing w:after="0"/>
              <w:rPr>
                <w:sz w:val="23"/>
                <w:szCs w:val="23"/>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LOS ANGELES CA</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90067</w:t>
            </w:r>
          </w:p>
        </w:tc>
      </w:tr>
      <w:tr>
        <w:trPr>
          <w:trHeight w:val="177"/>
        </w:trPr>
        <w:tc>
          <w:tcPr>
            <w:tcW w:w="20" w:type="dxa"/>
            <w:vAlign w:val="bottom"/>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5"/>
                <w:szCs w:val="15"/>
                <w:color w:val="auto"/>
              </w:rPr>
              <w:t>(City)</w:t>
            </w:r>
          </w:p>
        </w:tc>
        <w:tc>
          <w:tcPr>
            <w:tcW w:w="1380" w:type="dxa"/>
            <w:vAlign w:val="bottom"/>
          </w:tcPr>
          <w:p>
            <w:pPr>
              <w:ind w:left="46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1" w:lineRule="exact"/>
        <w:rPr>
          <w:sz w:val="20"/>
          <w:szCs w:val="20"/>
          <w:color w:val="auto"/>
        </w:rPr>
      </w:pPr>
    </w:p>
    <w:p>
      <w:pPr>
        <w:ind w:left="6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00"/>
        <w:spacing w:after="0"/>
        <w:rPr>
          <w:rFonts w:ascii="Times New Roman" w:cs="Times New Roman" w:eastAsia="Times New Roman" w:hAnsi="Times New Roman"/>
          <w:sz w:val="24"/>
          <w:szCs w:val="24"/>
          <w:u w:val="single" w:color="auto"/>
          <w:color w:val="0000EE"/>
        </w:rPr>
      </w:pPr>
      <w:hyperlink r:id="rId22">
        <w:r>
          <w:rPr>
            <w:rFonts w:ascii="Times New Roman" w:cs="Times New Roman" w:eastAsia="Times New Roman" w:hAnsi="Times New Roman"/>
            <w:sz w:val="24"/>
            <w:szCs w:val="24"/>
            <w:u w:val="single" w:color="auto"/>
            <w:color w:val="0000EE"/>
          </w:rPr>
          <w:t>Ares Centre Street Management, L.P.</w:t>
        </w:r>
      </w:hyperlink>
    </w:p>
    <w:p>
      <w:pPr>
        <w:spacing w:after="0" w:line="343" w:lineRule="exact"/>
        <w:rPr>
          <w:sz w:val="20"/>
          <w:szCs w:val="20"/>
          <w:color w:val="auto"/>
        </w:rPr>
      </w:pPr>
    </w:p>
    <w:p>
      <w:pPr>
        <w:ind w:left="100"/>
        <w:spacing w:after="0"/>
        <w:tabs>
          <w:tab w:leader="none" w:pos="1460" w:val="left"/>
          <w:tab w:leader="none" w:pos="284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0000FF"/>
        </w:rPr>
        <w:t>C/O ARES MANAGEMENT LLC</w:t>
      </w:r>
    </w:p>
    <w:p>
      <w:pPr>
        <w:spacing w:after="0" w:line="7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0000FF"/>
        </w:rPr>
        <w:t>1800 AVENUE OF THE STARS, SUITE 1400</w:t>
      </w:r>
    </w:p>
    <w:p>
      <w:pPr>
        <w:spacing w:after="0" w:line="326" w:lineRule="exact"/>
        <w:rPr>
          <w:sz w:val="20"/>
          <w:szCs w:val="20"/>
          <w:color w:val="auto"/>
        </w:rPr>
      </w:pPr>
    </w:p>
    <w:tbl>
      <w:tblPr>
        <w:tblLayout w:type="fixed"/>
        <w:tblInd w:w="60" w:type="dxa"/>
        <w:tblCellMar>
          <w:top w:w="0" w:type="dxa"/>
          <w:left w:w="0" w:type="dxa"/>
          <w:bottom w:w="0" w:type="dxa"/>
          <w:right w:w="0" w:type="dxa"/>
        </w:tblCellMar>
      </w:tblPr>
      <w:tr>
        <w:trPr>
          <w:trHeight w:val="198"/>
        </w:trPr>
        <w:tc>
          <w:tcPr>
            <w:tcW w:w="96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3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65"/>
        </w:trPr>
        <w:tc>
          <w:tcPr>
            <w:tcW w:w="20" w:type="dxa"/>
            <w:vAlign w:val="bottom"/>
          </w:tcPr>
          <w:p>
            <w:pPr>
              <w:spacing w:after="0"/>
              <w:rPr>
                <w:sz w:val="23"/>
                <w:szCs w:val="23"/>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LOS ANGELES CA</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90067</w:t>
            </w:r>
          </w:p>
        </w:tc>
      </w:tr>
      <w:tr>
        <w:trPr>
          <w:trHeight w:val="177"/>
        </w:trPr>
        <w:tc>
          <w:tcPr>
            <w:tcW w:w="20" w:type="dxa"/>
            <w:vAlign w:val="bottom"/>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5"/>
                <w:szCs w:val="15"/>
                <w:color w:val="auto"/>
              </w:rPr>
              <w:t>(City)</w:t>
            </w:r>
          </w:p>
        </w:tc>
        <w:tc>
          <w:tcPr>
            <w:tcW w:w="1380" w:type="dxa"/>
            <w:vAlign w:val="bottom"/>
          </w:tcPr>
          <w:p>
            <w:pPr>
              <w:ind w:left="46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0"/>
          <w:szCs w:val="20"/>
          <w:color w:val="auto"/>
        </w:rPr>
      </w:pPr>
    </w:p>
    <w:p>
      <w:pPr>
        <w:ind w:right="40" w:firstLine="5"/>
        <w:spacing w:after="0" w:line="236" w:lineRule="auto"/>
        <w:tabs>
          <w:tab w:leader="none" w:pos="15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Includes: (i) 154,070 Class A Units held by ASOF II Holdings II, L.P., (ii) 27,775 Class A Units held by ASOF II A (DE) Holdings III, L.P., (iii) 476,770 Class A Units held by Ares Capital Corporation, (iv) 600,000 Class A Units held by ASOF FG Holdings, L.P., (v) 102,300 Class A Units held by Ares Private Credit Solutions, L.P., (vi) 185,940 Class A Units held by Ares PCS Holdings Inc., and (vii) 7,715 Class A Units held by Ares Centre Street Partnership, L.P. Also includes 9,120 Class A Units (the "Managed Units") held by an account managed or subadvised by Ares Management LLC with respect to which the Ares Entities (as defined below) may be deemed to have shared voting or dispositive power. The Ares Entities disclaim beneficial ownership of the Managed Shares for purposes of Section 16 and this report shall not be deemed an admission that any of the Ares Entities are the beneficial owner of the Managed Shares for purposes of Section 16 or for any other purpose.</w:t>
      </w:r>
    </w:p>
    <w:p>
      <w:pPr>
        <w:spacing w:after="0" w:line="32" w:lineRule="exact"/>
        <w:rPr>
          <w:rFonts w:ascii="Times New Roman" w:cs="Times New Roman" w:eastAsia="Times New Roman" w:hAnsi="Times New Roman"/>
          <w:sz w:val="15"/>
          <w:szCs w:val="15"/>
          <w:color w:val="008000"/>
        </w:rPr>
      </w:pPr>
    </w:p>
    <w:p>
      <w:pPr>
        <w:ind w:firstLine="5"/>
        <w:spacing w:after="0" w:line="239" w:lineRule="auto"/>
        <w:tabs>
          <w:tab w:leader="none" w:pos="15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Ares Partners Holdco LLC ("Ares Partners") is the sole member of each of Ares Voting LLC and Ares Management GP LLC, which are respectively the holders of the Class B and Class C common stock of Ares Management Corporation ("Ares Management"), which common stock allows them, collectively, to generally have the majority of the votes on any matter submitted to the stockholders of Ares Management if certain conditions are met. Ares Management is the sole member of Ares Holdco LLC, which is the general partner of Ares Management Holdings L.P., which is the sole member of Ares Management LLC.</w:t>
      </w:r>
    </w:p>
    <w:p>
      <w:pPr>
        <w:spacing w:after="0" w:line="33" w:lineRule="exact"/>
        <w:rPr>
          <w:rFonts w:ascii="Times New Roman" w:cs="Times New Roman" w:eastAsia="Times New Roman" w:hAnsi="Times New Roman"/>
          <w:sz w:val="15"/>
          <w:szCs w:val="15"/>
          <w:color w:val="008000"/>
        </w:rPr>
      </w:pPr>
    </w:p>
    <w:p>
      <w:pPr>
        <w:ind w:right="60" w:firstLine="5"/>
        <w:spacing w:after="0" w:line="239" w:lineRule="auto"/>
        <w:tabs>
          <w:tab w:leader="none" w:pos="15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Ares Management LLC is (i) the sole member of Ares Capital Management LLC, which is (a) the servicer of Ares PCS Holdings Inc., (b) the investment advisor of Ares Capital Corporation, and (c) the manager of Ares Private Credit Solutions, L.P. ; (ii) the sole member of ASOF Investment Management LLC, which is the manager of (a) ASOF II Holdings II, L.P., (b) ASOF II A (DE) Holdings III, L.P. and (c) ASOF FG Holdings, L.P.; and (iii) the general partner of Ares Centre Street Management, L.P., which is the investment manager of Ares Centre Street Partnership, L.P.</w:t>
      </w:r>
    </w:p>
    <w:p>
      <w:pPr>
        <w:spacing w:after="0" w:line="33" w:lineRule="exact"/>
        <w:rPr>
          <w:rFonts w:ascii="Times New Roman" w:cs="Times New Roman" w:eastAsia="Times New Roman" w:hAnsi="Times New Roman"/>
          <w:sz w:val="15"/>
          <w:szCs w:val="15"/>
          <w:color w:val="008000"/>
        </w:rPr>
      </w:pPr>
    </w:p>
    <w:p>
      <w:pPr>
        <w:ind w:right="80" w:firstLine="5"/>
        <w:spacing w:after="0" w:line="239" w:lineRule="auto"/>
        <w:tabs>
          <w:tab w:leader="none" w:pos="15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We refer to all of the foregoing entities collectively as the Ares Entities. Each of the Ares Entities may be deemed to share beneficial ownership of the securities reported herein, but each disclaims any such beneficial ownership of securities not held of record by them. Ares Partners is managed by a board of managers, which is composed of Michael J Arougheti, R. Kipp deVeer, David B. Kaplan, Antony P. Ressler and Bennett Rosenthal (collectively, the "Board Members"). Mr. Ressler generally has veto authority over Board Members' decisions. Each of these individuals disclaims beneficial ownership of the securities that may be deemed to be beneficially owned by Ares Partners.</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0"/>
          <w:szCs w:val="20"/>
          <w:color w:val="auto"/>
        </w:rPr>
      </w:pPr>
    </w:p>
    <w:p>
      <w:pPr>
        <w:jc w:val="both"/>
        <w:ind w:right="640"/>
        <w:spacing w:after="0" w:line="294" w:lineRule="auto"/>
        <w:rPr>
          <w:sz w:val="20"/>
          <w:szCs w:val="20"/>
          <w:color w:val="auto"/>
        </w:rPr>
      </w:pPr>
      <w:r>
        <w:rPr>
          <w:rFonts w:ascii="Times New Roman" w:cs="Times New Roman" w:eastAsia="Times New Roman" w:hAnsi="Times New Roman"/>
          <w:sz w:val="14"/>
          <w:szCs w:val="14"/>
          <w:color w:val="008000"/>
        </w:rPr>
        <w:t>Due to the limitations of the electronic filing system, each of Ares Capital Management LLC, ASOF II Holdings II, L.P., ASOF II A (DE) Holdings III, L.P., Ares Capital Corporation, ASOF FG Holdings, L.P., Ares Private Credit Solutions, L.P., Ares PCS Holdings Inc., and Ares Centre Street Partnership, L.P. are filing a separate Form 3.</w:t>
      </w:r>
    </w:p>
    <w:p>
      <w:pPr>
        <w:sectPr>
          <w:pgSz w:w="11900" w:h="16838" w:orient="portrait"/>
          <w:cols w:equalWidth="0" w:num="1">
            <w:col w:w="10840"/>
          </w:cols>
          <w:pgMar w:left="520" w:top="125" w:right="539" w:bottom="0" w:gutter="0" w:footer="0" w:header="0"/>
        </w:sectPr>
      </w:pPr>
    </w:p>
    <w:p>
      <w:pPr>
        <w:spacing w:after="0" w:line="2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Ares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207135"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extLst>
                        <a:ext uri="{28A0092B-C50C-407E-A947-70E740481C1C}"/>
                      </a:extLst>
                    </a:blip>
                    <a:srcRect/>
                    <a:stretch>
                      <a:fillRect/>
                    </a:stretch>
                  </pic:blipFill>
                  <pic:spPr bwMode="auto">
                    <a:xfrm>
                      <a:off x="0" y="0"/>
                      <a:ext cx="1207135"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By: /s/ Anton Feingold,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7030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extLst>
                    </a:blip>
                    <a:srcRect/>
                    <a:stretch>
                      <a:fillRect/>
                    </a:stretch>
                  </pic:blipFill>
                  <pic:spPr bwMode="auto">
                    <a:xfrm>
                      <a:off x="0" y="0"/>
                      <a:ext cx="117030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69975"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1069975"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Ares Partners Holdco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066165"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1066165"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LLC, By: /s/ Anton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63295"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96329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Feingold,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59815"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105981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81965"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481965"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Ares Voting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098550"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1098550"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Ares Partners Holdco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66165"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106616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8"/>
          <w:szCs w:val="18"/>
          <w:color w:val="0000FF"/>
        </w:rPr>
        <w:t>LLC, its sole member,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16355"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131635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/s/ Anton Feingold,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60120"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96012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69975"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1069975"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Ares Management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101090" cy="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1101090"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LLC, By: /s/ Anton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63295" cy="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96329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Feingold,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59815" cy="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105981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81965" cy="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481965"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Ares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911225" cy="9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911225"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Corporation, By: /s/ Anton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28420" cy="9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132842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Feingold,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59815" cy="9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105981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81965" cy="95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481965"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Ares Holdco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283335" cy="95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1283335"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Anton Feingold,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12165" cy="9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81216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69975" cy="95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1069975"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03/24/2026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03/24/2026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03/24/2026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03/24/2026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03/24/2026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03/24/2026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313" w:lineRule="exact"/>
        <w:rPr>
          <w:sz w:val="20"/>
          <w:szCs w:val="20"/>
          <w:color w:val="auto"/>
        </w:rPr>
      </w:pPr>
    </w:p>
    <w:p>
      <w:pPr>
        <w:sectPr>
          <w:pgSz w:w="11900" w:h="16838" w:orient="portrait"/>
          <w:cols w:equalWidth="0" w:num="2">
            <w:col w:w="8620" w:space="100"/>
            <w:col w:w="2120"/>
          </w:cols>
          <w:pgMar w:left="520" w:top="125" w:right="539" w:bottom="0" w:gutter="0" w:footer="0" w:header="0"/>
          <w:type w:val="continuous"/>
        </w:sectPr>
      </w:pPr>
    </w:p>
    <w:tbl>
      <w:tblPr>
        <w:tblLayout w:type="fixed"/>
        <w:tblInd w:w="6540" w:type="dxa"/>
        <w:tblCellMar>
          <w:top w:w="0" w:type="dxa"/>
          <w:left w:w="0" w:type="dxa"/>
          <w:bottom w:w="0" w:type="dxa"/>
          <w:right w:w="0" w:type="dxa"/>
        </w:tblCellMar>
      </w:tblPr>
      <w:tr>
        <w:trPr>
          <w:trHeight w:val="230"/>
        </w:trPr>
        <w:tc>
          <w:tcPr>
            <w:tcW w:w="1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5"/>
              </w:rPr>
              <w:t>Ares Management</w:t>
            </w:r>
          </w:p>
        </w:tc>
        <w:tc>
          <w:tcPr>
            <w:tcW w:w="76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0000FF"/>
                <w:w w:val="96"/>
              </w:rPr>
              <w:t>03/24/2026</w:t>
            </w:r>
          </w:p>
        </w:tc>
      </w:tr>
    </w:tbl>
    <w:p>
      <w:pPr>
        <w:spacing w:after="0" w:line="1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Holdings L.P., By: 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183640" cy="95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1183640"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Holdco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03960" cy="95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120396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partner, By: /s/ Anton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75055" cy="95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1075055" cy="9525"/>
                    </a:xfrm>
                    <a:prstGeom prst="rect">
                      <a:avLst/>
                    </a:prstGeom>
                    <a:noFill/>
                  </pic:spPr>
                </pic:pic>
              </a:graphicData>
            </a:graphic>
          </wp:anchor>
        </w:drawing>
      </w:r>
    </w:p>
    <w:p>
      <w:pPr>
        <w:sectPr>
          <w:pgSz w:w="11900" w:h="16838" w:orient="portrait"/>
          <w:cols w:equalWidth="0" w:num="1">
            <w:col w:w="10840"/>
          </w:cols>
          <w:pgMar w:left="520" w:top="125" w:right="539" w:bottom="0" w:gutter="0" w:footer="0" w:header="0"/>
          <w:type w:val="continuous"/>
        </w:sectPr>
      </w:pPr>
    </w:p>
    <w:bookmarkStart w:id="3" w:name="page4"/>
    <w:bookmarkEnd w:id="3"/>
    <w:p>
      <w:pPr>
        <w:ind w:left="6540"/>
        <w:spacing w:after="0"/>
        <w:rPr>
          <w:sz w:val="20"/>
          <w:szCs w:val="20"/>
          <w:color w:val="auto"/>
        </w:rPr>
      </w:pPr>
      <w:r>
        <w:rPr>
          <w:rFonts w:ascii="Times New Roman" w:cs="Times New Roman" w:eastAsia="Times New Roman" w:hAnsi="Times New Roman"/>
          <w:sz w:val="20"/>
          <w:szCs w:val="20"/>
          <w:color w:val="0000FF"/>
        </w:rPr>
        <w:t>Feingold,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059815" cy="95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1059815"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81965" cy="95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481965"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ASOF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897890" cy="95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897890"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Management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00480" cy="95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130048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Evan Hoole,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07135" cy="95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120713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81965" cy="95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481965"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Ares Centre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915035" cy="95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915035"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Management,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42365" cy="95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114236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Ares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07135" cy="95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120713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8"/>
          <w:szCs w:val="18"/>
          <w:color w:val="0000FF"/>
        </w:rPr>
        <w:t>its 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78255" cy="95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127825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Ian Fitzgerald,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10640" cy="95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131064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81965" cy="95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481965"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03/24/2026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03/24/2026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686" w:lineRule="exact"/>
        <w:rPr>
          <w:sz w:val="20"/>
          <w:szCs w:val="20"/>
          <w:color w:val="auto"/>
        </w:rPr>
      </w:pPr>
    </w:p>
    <w:p>
      <w:pPr>
        <w:sectPr>
          <w:pgSz w:w="11900" w:h="16838" w:orient="portrait"/>
          <w:cols w:equalWidth="0" w:num="2">
            <w:col w:w="8600" w:space="120"/>
            <w:col w:w="2100"/>
          </w:cols>
          <w:pgMar w:left="520" w:top="124" w:right="559" w:bottom="1440" w:gutter="0" w:footer="0" w:header="0"/>
        </w:sectPr>
      </w:pPr>
    </w:p>
    <w:tbl>
      <w:tblPr>
        <w:tblLayout w:type="fixed"/>
        <w:tblInd w:w="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160" w:firstLine="5"/>
        <w:spacing w:after="0" w:line="335"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24"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jpeg"/><Relationship Id="rId15" Type="http://schemas.openxmlformats.org/officeDocument/2006/relationships/image" Target="media/image4.png"/><Relationship Id="rId21" Type="http://schemas.openxmlformats.org/officeDocument/2006/relationships/image" Target="media/image5.png"/><Relationship Id="rId23" Type="http://schemas.openxmlformats.org/officeDocument/2006/relationships/image" Target="media/image6.png"/><Relationship Id="rId24"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10" Type="http://schemas.openxmlformats.org/officeDocument/2006/relationships/hyperlink" Target="http://www.sec.gov/cgi-bin/browse-edgar?action=getcompany&amp;CIK=0001259313" TargetMode="External"/><Relationship Id="rId11" Type="http://schemas.openxmlformats.org/officeDocument/2006/relationships/hyperlink" Target="http://www.sec.gov/cgi-bin/browse-edgar?action=getcompany&amp;CIK=0000922358" TargetMode="External"/><Relationship Id="rId13" Type="http://schemas.openxmlformats.org/officeDocument/2006/relationships/hyperlink" Target="http://www.sec.gov/cgi-bin/browse-edgar?action=getcompany&amp;CIK=0001620263" TargetMode="External"/><Relationship Id="rId14" Type="http://schemas.openxmlformats.org/officeDocument/2006/relationships/hyperlink" Target="http://www.sec.gov/cgi-bin/browse-edgar?action=getcompany&amp;CIK=0001761656" TargetMode="External"/><Relationship Id="rId16" Type="http://schemas.openxmlformats.org/officeDocument/2006/relationships/hyperlink" Target="http://www.sec.gov/cgi-bin/browse-edgar?action=getcompany&amp;CIK=0001620264" TargetMode="External"/><Relationship Id="rId17" Type="http://schemas.openxmlformats.org/officeDocument/2006/relationships/hyperlink" Target="http://www.sec.gov/cgi-bin/browse-edgar?action=getcompany&amp;CIK=0001176948" TargetMode="External"/><Relationship Id="rId18" Type="http://schemas.openxmlformats.org/officeDocument/2006/relationships/hyperlink" Target="http://www.sec.gov/cgi-bin/browse-edgar?action=getcompany&amp;CIK=0001669983" TargetMode="External"/><Relationship Id="rId19" Type="http://schemas.openxmlformats.org/officeDocument/2006/relationships/hyperlink" Target="http://www.sec.gov/cgi-bin/browse-edgar?action=getcompany&amp;CIK=0001536937" TargetMode="External"/><Relationship Id="rId20" Type="http://schemas.openxmlformats.org/officeDocument/2006/relationships/hyperlink" Target="http://www.sec.gov/cgi-bin/browse-edgar?action=getcompany&amp;CIK=0001793548" TargetMode="External"/><Relationship Id="rId22" Type="http://schemas.openxmlformats.org/officeDocument/2006/relationships/hyperlink" Target="http://www.sec.gov/cgi-bin/browse-edgar?action=getcompany&amp;CIK=000168416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2026-03-24T18:33:35Z</dcterms:created>
  <dcterms:modified xsi:type="dcterms:W3CDTF">2026-03-24T18:33:35Z</dcterms:modified>
</cp:coreProperties>
</file>