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942BB" w14:textId="77777777" w:rsidR="007C788E" w:rsidRPr="0018201B" w:rsidRDefault="007C788E" w:rsidP="0018201B">
      <w:pPr>
        <w:pBdr>
          <w:top w:val="single" w:sz="24" w:space="1" w:color="auto"/>
          <w:bottom w:val="single" w:sz="4" w:space="1" w:color="auto"/>
        </w:pBdr>
        <w:rPr>
          <w:sz w:val="2"/>
          <w:szCs w:val="12"/>
        </w:rPr>
      </w:pPr>
    </w:p>
    <w:p w14:paraId="0CF1C2B3" w14:textId="77777777" w:rsidR="0018201B" w:rsidRPr="007C788E" w:rsidRDefault="0018201B" w:rsidP="0018201B">
      <w:pPr>
        <w:rPr>
          <w:sz w:val="12"/>
          <w:szCs w:val="12"/>
        </w:rPr>
      </w:pPr>
    </w:p>
    <w:p w14:paraId="31C6FA6F" w14:textId="77777777" w:rsidR="00AC02BC" w:rsidRPr="007C788E" w:rsidRDefault="00AC02BC" w:rsidP="00510473">
      <w:pPr>
        <w:jc w:val="center"/>
        <w:rPr>
          <w:sz w:val="36"/>
          <w:szCs w:val="36"/>
        </w:rPr>
      </w:pPr>
      <w:r w:rsidRPr="007C788E">
        <w:rPr>
          <w:rFonts w:hAnsi="Times New Roman" w:cs="Times New Roman"/>
          <w:b/>
          <w:sz w:val="36"/>
          <w:szCs w:val="36"/>
        </w:rPr>
        <w:t>UNITED STATES</w:t>
      </w:r>
    </w:p>
    <w:p w14:paraId="39825103" w14:textId="77777777" w:rsidR="00AC02BC" w:rsidRPr="007C788E" w:rsidRDefault="00AC02BC" w:rsidP="00510473">
      <w:pPr>
        <w:jc w:val="center"/>
        <w:rPr>
          <w:sz w:val="36"/>
          <w:szCs w:val="36"/>
        </w:rPr>
      </w:pPr>
      <w:r w:rsidRPr="007C788E">
        <w:rPr>
          <w:rFonts w:hAnsi="Times New Roman" w:cs="Times New Roman"/>
          <w:b/>
          <w:sz w:val="36"/>
          <w:szCs w:val="36"/>
        </w:rPr>
        <w:t>SECURITIES AND EXCHANGE COMMISSION</w:t>
      </w:r>
    </w:p>
    <w:p w14:paraId="576AAE04" w14:textId="77777777" w:rsidR="00AC02BC" w:rsidRDefault="00AC02BC" w:rsidP="00510473">
      <w:pPr>
        <w:jc w:val="center"/>
        <w:rPr>
          <w:rFonts w:hAnsi="Times New Roman" w:cs="Times New Roman"/>
          <w:b/>
        </w:rPr>
      </w:pPr>
      <w:r w:rsidRPr="007C788E">
        <w:rPr>
          <w:rFonts w:hAnsi="Times New Roman" w:cs="Times New Roman"/>
          <w:b/>
        </w:rPr>
        <w:t>WASHINGTON, D.C. 20549</w:t>
      </w:r>
    </w:p>
    <w:p w14:paraId="32A2A5B2" w14:textId="77777777" w:rsidR="00AC02BC" w:rsidRPr="00821B2C" w:rsidRDefault="00AC02BC" w:rsidP="00510473">
      <w:pPr>
        <w:jc w:val="center"/>
        <w:rPr>
          <w:sz w:val="12"/>
          <w:szCs w:val="24"/>
        </w:rPr>
      </w:pPr>
    </w:p>
    <w:p w14:paraId="24BB7A21" w14:textId="77777777" w:rsidR="00AC02BC" w:rsidRDefault="00AC02BC" w:rsidP="00510473">
      <w:pPr>
        <w:jc w:val="center"/>
        <w:rPr>
          <w:rFonts w:eastAsia="Times New Roman" w:hAnsi="Times New Roman" w:cs="Times New Roman"/>
          <w:b/>
          <w:bCs/>
          <w:sz w:val="36"/>
          <w:szCs w:val="36"/>
        </w:rPr>
      </w:pPr>
      <w:r w:rsidRPr="007C788E">
        <w:rPr>
          <w:rFonts w:eastAsia="Times New Roman" w:hAnsi="Times New Roman" w:cs="Times New Roman"/>
          <w:b/>
          <w:bCs/>
          <w:sz w:val="36"/>
          <w:szCs w:val="36"/>
        </w:rPr>
        <w:t xml:space="preserve">FORM </w:t>
      </w:r>
      <w:bookmarkStart w:id="0" w:name="_a6394cb6_cac0_47a9_bf7e_110c64728793"/>
      <w:r w:rsidRPr="00C57F3B">
        <w:rPr>
          <w:rFonts w:eastAsia="Times New Roman" w:hAnsi="Times New Roman" w:cs="Times New Roman"/>
          <w:b/>
          <w:bCs/>
          <w:sz w:val="36"/>
          <w:szCs w:val="36"/>
        </w:rPr>
        <w:t>8-K</w:t>
      </w:r>
      <w:bookmarkEnd w:id="0"/>
    </w:p>
    <w:p w14:paraId="4748FD02" w14:textId="77777777" w:rsidR="00AC02BC" w:rsidRPr="00821B2C" w:rsidRDefault="00AC02BC" w:rsidP="00510473">
      <w:pPr>
        <w:jc w:val="center"/>
        <w:rPr>
          <w:sz w:val="12"/>
          <w:szCs w:val="24"/>
        </w:rPr>
      </w:pPr>
    </w:p>
    <w:p w14:paraId="561F1855" w14:textId="77777777" w:rsidR="00AC02BC" w:rsidRPr="007C788E" w:rsidRDefault="00AC02BC" w:rsidP="00510473">
      <w:pPr>
        <w:jc w:val="center"/>
        <w:rPr>
          <w:sz w:val="24"/>
          <w:szCs w:val="24"/>
        </w:rPr>
      </w:pPr>
      <w:r w:rsidRPr="007C788E">
        <w:rPr>
          <w:rFonts w:hAnsi="Times New Roman" w:cs="Times New Roman"/>
          <w:b/>
          <w:sz w:val="24"/>
          <w:szCs w:val="24"/>
        </w:rPr>
        <w:t>CURRENT REPORT</w:t>
      </w:r>
    </w:p>
    <w:p w14:paraId="01F55038" w14:textId="77777777" w:rsidR="00AC02BC" w:rsidRPr="007C788E" w:rsidRDefault="00AC02BC" w:rsidP="00510473">
      <w:pPr>
        <w:jc w:val="center"/>
        <w:rPr>
          <w:sz w:val="24"/>
          <w:szCs w:val="24"/>
        </w:rPr>
      </w:pPr>
      <w:r w:rsidRPr="007C788E">
        <w:rPr>
          <w:rFonts w:hAnsi="Times New Roman" w:cs="Times New Roman"/>
          <w:b/>
          <w:sz w:val="24"/>
          <w:szCs w:val="24"/>
        </w:rPr>
        <w:t>Pursuant to Section 13 or 15(d) of the</w:t>
      </w:r>
    </w:p>
    <w:p w14:paraId="3B1337EE" w14:textId="77777777" w:rsidR="00AC02BC" w:rsidRDefault="00AC02BC" w:rsidP="00510473">
      <w:pPr>
        <w:jc w:val="center"/>
        <w:rPr>
          <w:rFonts w:hAnsi="Times New Roman" w:cs="Times New Roman"/>
          <w:b/>
          <w:sz w:val="24"/>
          <w:szCs w:val="24"/>
        </w:rPr>
      </w:pPr>
      <w:r w:rsidRPr="007C788E">
        <w:rPr>
          <w:rFonts w:hAnsi="Times New Roman" w:cs="Times New Roman"/>
          <w:b/>
          <w:sz w:val="24"/>
          <w:szCs w:val="24"/>
        </w:rPr>
        <w:t>Securities Exchange Act of 1934</w:t>
      </w:r>
    </w:p>
    <w:p w14:paraId="6B557928" w14:textId="77777777" w:rsidR="00AC02BC" w:rsidRPr="00821B2C" w:rsidRDefault="00AC02BC" w:rsidP="00510473">
      <w:pPr>
        <w:jc w:val="center"/>
        <w:rPr>
          <w:sz w:val="12"/>
          <w:szCs w:val="24"/>
        </w:rPr>
      </w:pPr>
    </w:p>
    <w:p w14:paraId="4915E041" w14:textId="77777777" w:rsidR="00AC02BC" w:rsidRPr="007C788E" w:rsidRDefault="00AC02BC" w:rsidP="00510473">
      <w:pPr>
        <w:jc w:val="center"/>
        <w:rPr>
          <w:sz w:val="24"/>
          <w:szCs w:val="24"/>
        </w:rPr>
      </w:pPr>
      <w:r w:rsidRPr="007C788E">
        <w:rPr>
          <w:rFonts w:eastAsia="Times New Roman" w:hAnsi="Times New Roman" w:cs="Times New Roman"/>
        </w:rPr>
        <w:t>Date of Report (Date of Earliest Event Reported):</w:t>
      </w:r>
      <w:r w:rsidRPr="00882D14">
        <w:rPr>
          <w:rFonts w:eastAsia="Times New Roman" w:hAnsi="Times New Roman" w:cs="Times New Roman"/>
          <w:b/>
          <w:bCs/>
        </w:rPr>
        <w:t xml:space="preserve"> </w:t>
      </w:r>
      <w:bookmarkStart w:id="1" w:name="_ca7bd1a3_7f35_4ada_b2ce_c55e04cdcccd"/>
      <w:r w:rsidR="005E5D85" w:rsidRPr="00C57F3B">
        <w:rPr>
          <w:rFonts w:eastAsia="Times New Roman" w:hAnsi="Times New Roman" w:cs="Times New Roman"/>
          <w:b/>
          <w:bCs/>
        </w:rPr>
        <w:t>September 2</w:t>
      </w:r>
      <w:r w:rsidR="00C32E72" w:rsidRPr="00C57F3B">
        <w:rPr>
          <w:rFonts w:eastAsia="Times New Roman" w:hAnsi="Times New Roman" w:cs="Times New Roman"/>
          <w:b/>
          <w:bCs/>
        </w:rPr>
        <w:t>5</w:t>
      </w:r>
      <w:r w:rsidRPr="00C57F3B">
        <w:rPr>
          <w:rFonts w:eastAsia="Times New Roman" w:hAnsi="Times New Roman" w:cs="Times New Roman"/>
          <w:b/>
          <w:bCs/>
        </w:rPr>
        <w:t>, 202</w:t>
      </w:r>
      <w:r w:rsidR="00C32E72" w:rsidRPr="00C57F3B">
        <w:rPr>
          <w:rFonts w:eastAsia="Times New Roman" w:hAnsi="Times New Roman" w:cs="Times New Roman"/>
          <w:b/>
          <w:bCs/>
        </w:rPr>
        <w:t>6</w:t>
      </w:r>
      <w:bookmarkEnd w:id="1"/>
    </w:p>
    <w:p w14:paraId="6748E6AB" w14:textId="77777777" w:rsidR="00AC02BC" w:rsidRPr="00821B2C" w:rsidRDefault="00AC02BC" w:rsidP="00510473">
      <w:pPr>
        <w:jc w:val="center"/>
        <w:rPr>
          <w:sz w:val="12"/>
          <w:szCs w:val="24"/>
        </w:rPr>
      </w:pPr>
    </w:p>
    <w:p w14:paraId="72C60BC7" w14:textId="77777777" w:rsidR="00AC02BC" w:rsidRPr="00C57F3B" w:rsidRDefault="00AC02BC" w:rsidP="00510473">
      <w:pPr>
        <w:jc w:val="center"/>
        <w:rPr>
          <w:b/>
          <w:bCs/>
          <w:sz w:val="36"/>
          <w:szCs w:val="36"/>
          <w:u w:val="single"/>
        </w:rPr>
      </w:pPr>
      <w:bookmarkStart w:id="2" w:name="_42dfb6e3_c617_49a0_a7d2_986f1c195cd3"/>
      <w:r w:rsidRPr="00C57F3B">
        <w:rPr>
          <w:rFonts w:eastAsia="Times New Roman" w:hAnsi="Times New Roman" w:cs="Times New Roman"/>
          <w:b/>
          <w:bCs/>
          <w:sz w:val="36"/>
          <w:szCs w:val="36"/>
          <w:u w:val="single"/>
        </w:rPr>
        <w:t>Ferrellgas Partners, L.P.</w:t>
      </w:r>
      <w:bookmarkEnd w:id="2"/>
    </w:p>
    <w:p w14:paraId="32BED372" w14:textId="77777777" w:rsidR="00AC02BC" w:rsidRPr="007C788E" w:rsidRDefault="00AC02BC" w:rsidP="00510473">
      <w:pPr>
        <w:jc w:val="center"/>
        <w:rPr>
          <w:sz w:val="2"/>
          <w:szCs w:val="2"/>
        </w:rPr>
      </w:pPr>
    </w:p>
    <w:p w14:paraId="5DC28385" w14:textId="77777777" w:rsidR="00AC02BC" w:rsidRPr="007C788E" w:rsidRDefault="00AC02BC" w:rsidP="00510473">
      <w:pPr>
        <w:jc w:val="center"/>
        <w:rPr>
          <w:sz w:val="24"/>
          <w:szCs w:val="24"/>
        </w:rPr>
      </w:pPr>
      <w:r w:rsidRPr="007C788E">
        <w:rPr>
          <w:rFonts w:hAnsi="Times New Roman" w:cs="Times New Roman"/>
        </w:rPr>
        <w:t>(Exact name of registrant as specified in its charter)</w:t>
      </w:r>
    </w:p>
    <w:p w14:paraId="0A3C6D9F" w14:textId="77777777" w:rsidR="00AC02BC" w:rsidRPr="00821B2C" w:rsidRDefault="00AC02BC" w:rsidP="00510473">
      <w:pPr>
        <w:rPr>
          <w:sz w:val="12"/>
          <w:szCs w:val="24"/>
        </w:rPr>
      </w:pPr>
    </w:p>
    <w:tbl>
      <w:tblPr>
        <w:tblW w:w="5000" w:type="pct"/>
        <w:jc w:val="center"/>
        <w:tblCellMar>
          <w:left w:w="0" w:type="dxa"/>
          <w:right w:w="0" w:type="dxa"/>
        </w:tblCellMar>
        <w:tblLook w:val="0000" w:firstRow="0" w:lastRow="0" w:firstColumn="0" w:lastColumn="0" w:noHBand="0" w:noVBand="0"/>
      </w:tblPr>
      <w:tblGrid>
        <w:gridCol w:w="3564"/>
        <w:gridCol w:w="3672"/>
        <w:gridCol w:w="3564"/>
      </w:tblGrid>
      <w:tr w:rsidR="00510473" w:rsidRPr="007C788E" w14:paraId="7E297491" w14:textId="77777777" w:rsidTr="00723893">
        <w:trPr>
          <w:trHeight w:hRule="exact" w:val="20"/>
          <w:jc w:val="center"/>
        </w:trPr>
        <w:tc>
          <w:tcPr>
            <w:tcW w:w="1650" w:type="pct"/>
            <w:tcBorders>
              <w:top w:val="nil"/>
              <w:left w:val="nil"/>
              <w:bottom w:val="nil"/>
              <w:right w:val="nil"/>
            </w:tcBorders>
          </w:tcPr>
          <w:p w14:paraId="4B461A3E" w14:textId="77777777" w:rsidR="00AC02BC" w:rsidRDefault="00AC02BC" w:rsidP="00723893">
            <w:pPr>
              <w:keepNext/>
              <w:rPr>
                <w:sz w:val="2"/>
              </w:rPr>
            </w:pPr>
            <w:bookmarkStart w:id="3" w:name="_20af4ac8_b9ce_4a33_9547_67fb787c9c6d"/>
            <w:bookmarkStart w:id="4" w:name="_c1503864_e4ee_46e8_bc38_87422f598f97"/>
            <w:bookmarkEnd w:id="3"/>
          </w:p>
        </w:tc>
        <w:tc>
          <w:tcPr>
            <w:tcW w:w="1700" w:type="pct"/>
            <w:tcBorders>
              <w:top w:val="nil"/>
              <w:left w:val="nil"/>
              <w:bottom w:val="nil"/>
              <w:right w:val="nil"/>
            </w:tcBorders>
          </w:tcPr>
          <w:p w14:paraId="5B69A02D" w14:textId="77777777" w:rsidR="00AC02BC" w:rsidRDefault="00AC02BC" w:rsidP="00723893">
            <w:pPr>
              <w:keepNext/>
              <w:rPr>
                <w:sz w:val="2"/>
              </w:rPr>
            </w:pPr>
          </w:p>
        </w:tc>
        <w:tc>
          <w:tcPr>
            <w:tcW w:w="1650" w:type="pct"/>
            <w:tcBorders>
              <w:top w:val="nil"/>
              <w:left w:val="nil"/>
              <w:bottom w:val="nil"/>
              <w:right w:val="nil"/>
            </w:tcBorders>
          </w:tcPr>
          <w:p w14:paraId="7E32CE83" w14:textId="77777777" w:rsidR="00AC02BC" w:rsidRDefault="00AC02BC" w:rsidP="00723893">
            <w:pPr>
              <w:keepNext/>
              <w:rPr>
                <w:sz w:val="2"/>
              </w:rPr>
            </w:pPr>
          </w:p>
        </w:tc>
      </w:tr>
      <w:tr w:rsidR="00510473" w:rsidRPr="007C788E" w14:paraId="07840575" w14:textId="77777777" w:rsidTr="00723893">
        <w:trPr>
          <w:jc w:val="center"/>
        </w:trPr>
        <w:tc>
          <w:tcPr>
            <w:tcW w:w="1650" w:type="pct"/>
            <w:tcBorders>
              <w:top w:val="nil"/>
              <w:left w:val="nil"/>
              <w:bottom w:val="nil"/>
              <w:right w:val="nil"/>
            </w:tcBorders>
          </w:tcPr>
          <w:p w14:paraId="1769DDFB" w14:textId="77777777" w:rsidR="00AC02BC" w:rsidRPr="00C57F3B" w:rsidRDefault="00AC02BC" w:rsidP="00723893">
            <w:pPr>
              <w:jc w:val="center"/>
              <w:rPr>
                <w:b/>
                <w:sz w:val="24"/>
                <w:szCs w:val="24"/>
                <w:u w:val="single"/>
              </w:rPr>
            </w:pPr>
            <w:bookmarkStart w:id="5" w:name="_12747e80_d0d1_4ec1_95a5_e6d5df2057e7" w:colFirst="0" w:colLast="0"/>
            <w:bookmarkStart w:id="6" w:name="_43414a30_c793_4507_95b0_2fd8f3f1e064" w:colFirst="1" w:colLast="1"/>
            <w:bookmarkStart w:id="7" w:name="_bc0974a9_82ca_41cd_a510_2df5c6129ffe" w:colFirst="2" w:colLast="2"/>
            <w:r w:rsidRPr="00C57F3B">
              <w:rPr>
                <w:rFonts w:hAnsi="Times New Roman" w:cs="Times New Roman"/>
                <w:b/>
                <w:u w:val="single"/>
              </w:rPr>
              <w:t>Delaware</w:t>
            </w:r>
          </w:p>
        </w:tc>
        <w:tc>
          <w:tcPr>
            <w:tcW w:w="1700" w:type="pct"/>
            <w:tcBorders>
              <w:top w:val="nil"/>
              <w:left w:val="nil"/>
              <w:bottom w:val="nil"/>
              <w:right w:val="nil"/>
            </w:tcBorders>
          </w:tcPr>
          <w:p w14:paraId="5375B109" w14:textId="77777777" w:rsidR="00AC02BC" w:rsidRPr="00C57F3B" w:rsidRDefault="00AC02BC" w:rsidP="00723893">
            <w:pPr>
              <w:jc w:val="center"/>
              <w:rPr>
                <w:b/>
                <w:sz w:val="24"/>
                <w:szCs w:val="24"/>
                <w:u w:val="single"/>
              </w:rPr>
            </w:pPr>
            <w:r w:rsidRPr="00C57F3B">
              <w:rPr>
                <w:rFonts w:hAnsi="Times New Roman" w:cs="Times New Roman"/>
                <w:b/>
                <w:u w:val="single"/>
              </w:rPr>
              <w:t>001-11331</w:t>
            </w:r>
          </w:p>
        </w:tc>
        <w:tc>
          <w:tcPr>
            <w:tcW w:w="1650" w:type="pct"/>
            <w:tcBorders>
              <w:top w:val="nil"/>
              <w:left w:val="nil"/>
              <w:bottom w:val="nil"/>
              <w:right w:val="nil"/>
            </w:tcBorders>
          </w:tcPr>
          <w:p w14:paraId="651591B7" w14:textId="77777777" w:rsidR="00AC02BC" w:rsidRPr="00C57F3B" w:rsidRDefault="00AC02BC" w:rsidP="00723893">
            <w:pPr>
              <w:jc w:val="center"/>
              <w:rPr>
                <w:b/>
                <w:sz w:val="24"/>
                <w:szCs w:val="24"/>
                <w:u w:val="single"/>
              </w:rPr>
            </w:pPr>
            <w:r w:rsidRPr="00C57F3B">
              <w:rPr>
                <w:rFonts w:hAnsi="Times New Roman" w:cs="Times New Roman"/>
                <w:b/>
                <w:u w:val="single"/>
              </w:rPr>
              <w:t>43-1698480</w:t>
            </w:r>
          </w:p>
        </w:tc>
      </w:tr>
      <w:bookmarkEnd w:id="5"/>
      <w:bookmarkEnd w:id="6"/>
      <w:bookmarkEnd w:id="7"/>
      <w:tr w:rsidR="00510473" w:rsidRPr="007C788E" w14:paraId="614269CF" w14:textId="77777777" w:rsidTr="00723893">
        <w:trPr>
          <w:jc w:val="center"/>
        </w:trPr>
        <w:tc>
          <w:tcPr>
            <w:tcW w:w="1650" w:type="pct"/>
            <w:tcBorders>
              <w:top w:val="nil"/>
              <w:left w:val="nil"/>
              <w:bottom w:val="nil"/>
              <w:right w:val="nil"/>
            </w:tcBorders>
          </w:tcPr>
          <w:p w14:paraId="6ED20329" w14:textId="77777777" w:rsidR="00AC02BC" w:rsidRPr="007C788E" w:rsidRDefault="00AC02BC" w:rsidP="00723893">
            <w:pPr>
              <w:jc w:val="center"/>
              <w:rPr>
                <w:sz w:val="24"/>
                <w:szCs w:val="24"/>
              </w:rPr>
            </w:pPr>
            <w:r w:rsidRPr="007C788E">
              <w:rPr>
                <w:rFonts w:hAnsi="Times New Roman" w:cs="Times New Roman"/>
              </w:rPr>
              <w:t xml:space="preserve">(State or </w:t>
            </w:r>
            <w:proofErr w:type="gramStart"/>
            <w:r w:rsidRPr="007C788E">
              <w:rPr>
                <w:rFonts w:hAnsi="Times New Roman" w:cs="Times New Roman"/>
              </w:rPr>
              <w:t>other</w:t>
            </w:r>
            <w:proofErr w:type="gramEnd"/>
            <w:r w:rsidRPr="007C788E">
              <w:rPr>
                <w:rFonts w:hAnsi="Times New Roman" w:cs="Times New Roman"/>
              </w:rPr>
              <w:t xml:space="preserve"> jurisdiction</w:t>
            </w:r>
          </w:p>
        </w:tc>
        <w:tc>
          <w:tcPr>
            <w:tcW w:w="1700" w:type="pct"/>
            <w:tcBorders>
              <w:top w:val="nil"/>
              <w:left w:val="nil"/>
              <w:bottom w:val="nil"/>
              <w:right w:val="nil"/>
            </w:tcBorders>
          </w:tcPr>
          <w:p w14:paraId="09D03BCD" w14:textId="77777777" w:rsidR="00AC02BC" w:rsidRPr="007C788E" w:rsidRDefault="00AC02BC" w:rsidP="00723893">
            <w:pPr>
              <w:jc w:val="center"/>
              <w:rPr>
                <w:sz w:val="24"/>
                <w:szCs w:val="24"/>
              </w:rPr>
            </w:pPr>
            <w:r w:rsidRPr="007C788E">
              <w:rPr>
                <w:rFonts w:hAnsi="Times New Roman" w:cs="Times New Roman"/>
              </w:rPr>
              <w:t>(Commission</w:t>
            </w:r>
          </w:p>
        </w:tc>
        <w:tc>
          <w:tcPr>
            <w:tcW w:w="1650" w:type="pct"/>
            <w:tcBorders>
              <w:top w:val="nil"/>
              <w:left w:val="nil"/>
              <w:bottom w:val="nil"/>
              <w:right w:val="nil"/>
            </w:tcBorders>
          </w:tcPr>
          <w:p w14:paraId="1492DD59" w14:textId="77777777" w:rsidR="00AC02BC" w:rsidRPr="007C788E" w:rsidRDefault="00AC02BC" w:rsidP="00723893">
            <w:pPr>
              <w:jc w:val="center"/>
              <w:rPr>
                <w:sz w:val="24"/>
                <w:szCs w:val="24"/>
              </w:rPr>
            </w:pPr>
            <w:r w:rsidRPr="007C788E">
              <w:rPr>
                <w:rFonts w:hAnsi="Times New Roman" w:cs="Times New Roman"/>
              </w:rPr>
              <w:t>(I.R.S. Employer</w:t>
            </w:r>
          </w:p>
        </w:tc>
      </w:tr>
      <w:tr w:rsidR="00510473" w:rsidRPr="007C788E" w14:paraId="530D78FA" w14:textId="77777777" w:rsidTr="00723893">
        <w:trPr>
          <w:jc w:val="center"/>
        </w:trPr>
        <w:tc>
          <w:tcPr>
            <w:tcW w:w="1650" w:type="pct"/>
            <w:tcBorders>
              <w:top w:val="nil"/>
              <w:left w:val="nil"/>
              <w:bottom w:val="nil"/>
              <w:right w:val="nil"/>
            </w:tcBorders>
          </w:tcPr>
          <w:p w14:paraId="4BE2192B" w14:textId="77777777" w:rsidR="00AC02BC" w:rsidRPr="007C788E" w:rsidRDefault="00AC02BC" w:rsidP="00723893">
            <w:pPr>
              <w:jc w:val="center"/>
              <w:rPr>
                <w:sz w:val="24"/>
                <w:szCs w:val="24"/>
              </w:rPr>
            </w:pPr>
            <w:r w:rsidRPr="007C788E">
              <w:rPr>
                <w:rFonts w:hAnsi="Times New Roman" w:cs="Times New Roman"/>
              </w:rPr>
              <w:t>of incorporation)</w:t>
            </w:r>
          </w:p>
        </w:tc>
        <w:tc>
          <w:tcPr>
            <w:tcW w:w="1700" w:type="pct"/>
            <w:tcBorders>
              <w:top w:val="nil"/>
              <w:left w:val="nil"/>
              <w:bottom w:val="nil"/>
              <w:right w:val="nil"/>
            </w:tcBorders>
          </w:tcPr>
          <w:p w14:paraId="3BEC60D6" w14:textId="77777777" w:rsidR="00AC02BC" w:rsidRPr="007C788E" w:rsidRDefault="00AC02BC" w:rsidP="00723893">
            <w:pPr>
              <w:jc w:val="center"/>
              <w:rPr>
                <w:sz w:val="24"/>
                <w:szCs w:val="24"/>
              </w:rPr>
            </w:pPr>
            <w:r w:rsidRPr="007C788E">
              <w:rPr>
                <w:rFonts w:hAnsi="Times New Roman" w:cs="Times New Roman"/>
              </w:rPr>
              <w:t>File Number)</w:t>
            </w:r>
          </w:p>
        </w:tc>
        <w:tc>
          <w:tcPr>
            <w:tcW w:w="1650" w:type="pct"/>
            <w:tcBorders>
              <w:top w:val="nil"/>
              <w:left w:val="nil"/>
              <w:bottom w:val="nil"/>
              <w:right w:val="nil"/>
            </w:tcBorders>
          </w:tcPr>
          <w:p w14:paraId="764BBFE4" w14:textId="77777777" w:rsidR="00AC02BC" w:rsidRPr="007C788E" w:rsidRDefault="00AC02BC" w:rsidP="00723893">
            <w:pPr>
              <w:jc w:val="center"/>
              <w:rPr>
                <w:sz w:val="24"/>
                <w:szCs w:val="24"/>
              </w:rPr>
            </w:pPr>
            <w:r w:rsidRPr="007C788E">
              <w:rPr>
                <w:rFonts w:hAnsi="Times New Roman" w:cs="Times New Roman"/>
              </w:rPr>
              <w:t>Identification No.)</w:t>
            </w:r>
          </w:p>
        </w:tc>
      </w:tr>
      <w:bookmarkEnd w:id="4"/>
    </w:tbl>
    <w:p w14:paraId="46E6DF12" w14:textId="77777777" w:rsidR="00AC02BC" w:rsidRPr="00821B2C" w:rsidRDefault="00AC02BC" w:rsidP="00510473">
      <w:pPr>
        <w:rPr>
          <w:sz w:val="12"/>
          <w:szCs w:val="24"/>
        </w:rPr>
      </w:pPr>
    </w:p>
    <w:tbl>
      <w:tblPr>
        <w:tblW w:w="5000" w:type="pct"/>
        <w:jc w:val="center"/>
        <w:tblCellMar>
          <w:left w:w="0" w:type="dxa"/>
          <w:right w:w="0" w:type="dxa"/>
        </w:tblCellMar>
        <w:tblLook w:val="0000" w:firstRow="0" w:lastRow="0" w:firstColumn="0" w:lastColumn="0" w:noHBand="0" w:noVBand="0"/>
      </w:tblPr>
      <w:tblGrid>
        <w:gridCol w:w="5287"/>
        <w:gridCol w:w="225"/>
        <w:gridCol w:w="5288"/>
      </w:tblGrid>
      <w:tr w:rsidR="00510473" w:rsidRPr="007C788E" w14:paraId="6CBA016F" w14:textId="77777777" w:rsidTr="00723893">
        <w:trPr>
          <w:trHeight w:hRule="exact" w:val="20"/>
          <w:jc w:val="center"/>
        </w:trPr>
        <w:tc>
          <w:tcPr>
            <w:tcW w:w="2448" w:type="pct"/>
            <w:tcBorders>
              <w:top w:val="nil"/>
              <w:left w:val="nil"/>
              <w:bottom w:val="nil"/>
              <w:right w:val="nil"/>
            </w:tcBorders>
          </w:tcPr>
          <w:p w14:paraId="22087D9F" w14:textId="77777777" w:rsidR="00AC02BC" w:rsidRPr="007C788E" w:rsidRDefault="00AC02BC" w:rsidP="00723893">
            <w:pPr>
              <w:jc w:val="center"/>
              <w:rPr>
                <w:b/>
                <w:sz w:val="24"/>
                <w:szCs w:val="24"/>
                <w:u w:val="single"/>
              </w:rPr>
            </w:pPr>
            <w:bookmarkStart w:id="8" w:name="_688e4d7e_ef94_4562_9e10_272b4dde6a6c"/>
            <w:bookmarkStart w:id="9" w:name="_b9bf28af_45b4_4c9d_9428_07c783341d86"/>
            <w:bookmarkEnd w:id="8"/>
          </w:p>
          <w:p w14:paraId="3AC80C90" w14:textId="77777777" w:rsidR="00AC02BC" w:rsidRDefault="00AC02BC" w:rsidP="00723893">
            <w:pPr>
              <w:keepNext/>
              <w:rPr>
                <w:sz w:val="2"/>
              </w:rPr>
            </w:pPr>
          </w:p>
        </w:tc>
        <w:tc>
          <w:tcPr>
            <w:tcW w:w="104" w:type="pct"/>
            <w:tcBorders>
              <w:top w:val="nil"/>
              <w:left w:val="nil"/>
              <w:bottom w:val="nil"/>
              <w:right w:val="nil"/>
            </w:tcBorders>
          </w:tcPr>
          <w:p w14:paraId="2796B4F3" w14:textId="77777777" w:rsidR="00AC02BC" w:rsidRDefault="00AC02BC" w:rsidP="00723893">
            <w:pPr>
              <w:keepNext/>
              <w:rPr>
                <w:sz w:val="2"/>
              </w:rPr>
            </w:pPr>
          </w:p>
        </w:tc>
        <w:tc>
          <w:tcPr>
            <w:tcW w:w="2448" w:type="pct"/>
            <w:tcBorders>
              <w:top w:val="nil"/>
              <w:left w:val="nil"/>
              <w:bottom w:val="nil"/>
              <w:right w:val="nil"/>
            </w:tcBorders>
            <w:vAlign w:val="bottom"/>
          </w:tcPr>
          <w:p w14:paraId="5BA89070" w14:textId="77777777" w:rsidR="00AC02BC" w:rsidRDefault="00AC02BC" w:rsidP="00723893">
            <w:pPr>
              <w:keepNext/>
              <w:rPr>
                <w:sz w:val="2"/>
              </w:rPr>
            </w:pPr>
          </w:p>
        </w:tc>
      </w:tr>
      <w:tr w:rsidR="00510473" w:rsidRPr="007C788E" w14:paraId="7D28F291" w14:textId="77777777" w:rsidTr="00723893">
        <w:trPr>
          <w:jc w:val="center"/>
        </w:trPr>
        <w:tc>
          <w:tcPr>
            <w:tcW w:w="2448" w:type="pct"/>
            <w:tcBorders>
              <w:top w:val="nil"/>
              <w:left w:val="nil"/>
              <w:bottom w:val="nil"/>
              <w:right w:val="nil"/>
            </w:tcBorders>
          </w:tcPr>
          <w:p w14:paraId="36D5FCFB" w14:textId="77777777" w:rsidR="00AC02BC" w:rsidRPr="00E23C6C" w:rsidRDefault="00AC02BC" w:rsidP="00723893">
            <w:pPr>
              <w:jc w:val="center"/>
            </w:pPr>
            <w:bookmarkStart w:id="10" w:name="_c8f0b614_0c22_4a30_8c92_31348e161186"/>
            <w:bookmarkStart w:id="11" w:name="_c755c440_627f_4e3c_b1e7_a5bedd16ecf7" w:colFirst="2" w:colLast="2"/>
            <w:r w:rsidRPr="00C57F3B">
              <w:rPr>
                <w:rFonts w:hAnsi="Times New Roman" w:cs="Times New Roman"/>
                <w:b/>
              </w:rPr>
              <w:t>One Liberty Plaza</w:t>
            </w:r>
            <w:bookmarkEnd w:id="10"/>
            <w:r w:rsidRPr="00E23C6C">
              <w:rPr>
                <w:rFonts w:hAnsi="Times New Roman" w:cs="Times New Roman"/>
                <w:b/>
              </w:rPr>
              <w:t>,</w:t>
            </w:r>
          </w:p>
          <w:p w14:paraId="4A56F430" w14:textId="77777777" w:rsidR="00AC02BC" w:rsidRPr="007C788E" w:rsidRDefault="00AC02BC" w:rsidP="00723893">
            <w:pPr>
              <w:jc w:val="center"/>
              <w:rPr>
                <w:b/>
                <w:sz w:val="24"/>
                <w:szCs w:val="24"/>
                <w:u w:val="single"/>
              </w:rPr>
            </w:pPr>
            <w:bookmarkStart w:id="12" w:name="_ac514ed8_486b_4a00_8c18_9e3538033cf8"/>
            <w:r w:rsidRPr="00C57F3B">
              <w:rPr>
                <w:rFonts w:hAnsi="Times New Roman" w:cs="Times New Roman"/>
                <w:b/>
                <w:u w:val="single"/>
              </w:rPr>
              <w:t>Liberty</w:t>
            </w:r>
            <w:bookmarkEnd w:id="12"/>
            <w:r w:rsidRPr="007C788E">
              <w:rPr>
                <w:rFonts w:hAnsi="Times New Roman" w:cs="Times New Roman"/>
                <w:b/>
                <w:u w:val="single"/>
              </w:rPr>
              <w:t xml:space="preserve">, </w:t>
            </w:r>
            <w:bookmarkStart w:id="13" w:name="_14872a1d_7cd3_4812_a760_36d3053b6094"/>
            <w:r w:rsidRPr="00C57F3B">
              <w:rPr>
                <w:rFonts w:hAnsi="Times New Roman" w:cs="Times New Roman"/>
                <w:b/>
                <w:u w:val="single"/>
              </w:rPr>
              <w:t>Missouri</w:t>
            </w:r>
            <w:bookmarkEnd w:id="13"/>
          </w:p>
        </w:tc>
        <w:tc>
          <w:tcPr>
            <w:tcW w:w="104" w:type="pct"/>
            <w:tcBorders>
              <w:top w:val="nil"/>
              <w:left w:val="nil"/>
              <w:bottom w:val="nil"/>
              <w:right w:val="nil"/>
            </w:tcBorders>
          </w:tcPr>
          <w:p w14:paraId="04E2A876" w14:textId="77777777" w:rsidR="00AC02BC" w:rsidRPr="007C788E" w:rsidRDefault="00AC02BC" w:rsidP="00723893">
            <w:pPr>
              <w:jc w:val="center"/>
              <w:rPr>
                <w:sz w:val="24"/>
                <w:szCs w:val="24"/>
              </w:rPr>
            </w:pPr>
            <w:r w:rsidRPr="007C788E">
              <w:rPr>
                <w:rFonts w:hAnsi="Times New Roman" w:cs="Times New Roman"/>
              </w:rPr>
              <w:t> </w:t>
            </w:r>
          </w:p>
        </w:tc>
        <w:tc>
          <w:tcPr>
            <w:tcW w:w="2448" w:type="pct"/>
            <w:tcBorders>
              <w:top w:val="nil"/>
              <w:left w:val="nil"/>
              <w:bottom w:val="nil"/>
              <w:right w:val="nil"/>
            </w:tcBorders>
            <w:vAlign w:val="bottom"/>
          </w:tcPr>
          <w:p w14:paraId="0665743D" w14:textId="77777777" w:rsidR="00AC02BC" w:rsidRPr="00C57F3B" w:rsidRDefault="00AC02BC" w:rsidP="00723893">
            <w:pPr>
              <w:jc w:val="center"/>
              <w:rPr>
                <w:b/>
                <w:sz w:val="24"/>
                <w:szCs w:val="24"/>
                <w:u w:val="single"/>
              </w:rPr>
            </w:pPr>
            <w:r w:rsidRPr="00C57F3B">
              <w:rPr>
                <w:rFonts w:hAnsi="Times New Roman" w:cs="Times New Roman"/>
                <w:b/>
                <w:u w:val="single"/>
              </w:rPr>
              <w:t>64068</w:t>
            </w:r>
          </w:p>
        </w:tc>
      </w:tr>
      <w:bookmarkEnd w:id="11"/>
      <w:tr w:rsidR="00510473" w:rsidRPr="007C788E" w14:paraId="2628F204" w14:textId="77777777" w:rsidTr="00723893">
        <w:trPr>
          <w:jc w:val="center"/>
        </w:trPr>
        <w:tc>
          <w:tcPr>
            <w:tcW w:w="2448" w:type="pct"/>
            <w:tcBorders>
              <w:top w:val="nil"/>
              <w:left w:val="nil"/>
              <w:bottom w:val="nil"/>
              <w:right w:val="nil"/>
            </w:tcBorders>
          </w:tcPr>
          <w:p w14:paraId="26EE9D89" w14:textId="77777777" w:rsidR="00AC02BC" w:rsidRPr="007C788E" w:rsidRDefault="00AC02BC" w:rsidP="00723893">
            <w:pPr>
              <w:jc w:val="center"/>
              <w:rPr>
                <w:sz w:val="24"/>
                <w:szCs w:val="24"/>
              </w:rPr>
            </w:pPr>
            <w:r w:rsidRPr="007C788E">
              <w:rPr>
                <w:rFonts w:hAnsi="Times New Roman" w:cs="Times New Roman"/>
              </w:rPr>
              <w:t>(Address of principal executive offices)</w:t>
            </w:r>
          </w:p>
        </w:tc>
        <w:tc>
          <w:tcPr>
            <w:tcW w:w="104" w:type="pct"/>
            <w:tcBorders>
              <w:top w:val="nil"/>
              <w:left w:val="nil"/>
              <w:bottom w:val="nil"/>
              <w:right w:val="nil"/>
            </w:tcBorders>
          </w:tcPr>
          <w:p w14:paraId="2B1E6A29" w14:textId="77777777" w:rsidR="00AC02BC" w:rsidRPr="007C788E" w:rsidRDefault="00AC02BC" w:rsidP="00723893">
            <w:pPr>
              <w:jc w:val="center"/>
              <w:rPr>
                <w:sz w:val="24"/>
                <w:szCs w:val="24"/>
              </w:rPr>
            </w:pPr>
            <w:r w:rsidRPr="007C788E">
              <w:rPr>
                <w:rFonts w:hAnsi="Times New Roman" w:cs="Times New Roman"/>
              </w:rPr>
              <w:t> </w:t>
            </w:r>
          </w:p>
        </w:tc>
        <w:tc>
          <w:tcPr>
            <w:tcW w:w="2448" w:type="pct"/>
            <w:tcBorders>
              <w:top w:val="nil"/>
              <w:left w:val="nil"/>
              <w:bottom w:val="nil"/>
              <w:right w:val="nil"/>
            </w:tcBorders>
          </w:tcPr>
          <w:p w14:paraId="48DB751F" w14:textId="77777777" w:rsidR="00AC02BC" w:rsidRPr="007C788E" w:rsidRDefault="00AC02BC" w:rsidP="00723893">
            <w:pPr>
              <w:jc w:val="center"/>
              <w:rPr>
                <w:sz w:val="24"/>
                <w:szCs w:val="24"/>
              </w:rPr>
            </w:pPr>
            <w:r w:rsidRPr="007C788E">
              <w:rPr>
                <w:rFonts w:hAnsi="Times New Roman" w:cs="Times New Roman"/>
              </w:rPr>
              <w:t>(Z</w:t>
            </w:r>
            <w:r>
              <w:rPr>
                <w:rFonts w:hAnsi="Times New Roman" w:cs="Times New Roman"/>
              </w:rPr>
              <w:t>ip</w:t>
            </w:r>
            <w:r w:rsidRPr="007C788E">
              <w:rPr>
                <w:rFonts w:hAnsi="Times New Roman" w:cs="Times New Roman"/>
              </w:rPr>
              <w:t xml:space="preserve"> Code)</w:t>
            </w:r>
          </w:p>
        </w:tc>
      </w:tr>
      <w:bookmarkEnd w:id="9"/>
    </w:tbl>
    <w:p w14:paraId="0BD94F6F" w14:textId="77777777" w:rsidR="00AC02BC" w:rsidRPr="00843BED" w:rsidRDefault="00AC02BC" w:rsidP="00510473">
      <w:pPr>
        <w:rPr>
          <w:sz w:val="12"/>
          <w:szCs w:val="24"/>
        </w:rPr>
      </w:pPr>
    </w:p>
    <w:p w14:paraId="2AC90FD8" w14:textId="77777777" w:rsidR="00AC02BC" w:rsidRPr="007C788E" w:rsidRDefault="00AC02BC" w:rsidP="00510473">
      <w:pPr>
        <w:jc w:val="center"/>
        <w:rPr>
          <w:sz w:val="24"/>
          <w:szCs w:val="24"/>
        </w:rPr>
      </w:pPr>
      <w:r w:rsidRPr="007C788E">
        <w:rPr>
          <w:rFonts w:hAnsi="Times New Roman" w:cs="Times New Roman"/>
        </w:rPr>
        <w:t xml:space="preserve">Registrant’s telephone number, including area code: </w:t>
      </w:r>
      <w:bookmarkStart w:id="14" w:name="_5c49b19a_db8f_4478_b92d_f511e72b024a"/>
      <w:r w:rsidRPr="00C57F3B">
        <w:rPr>
          <w:rFonts w:hAnsi="Times New Roman" w:cs="Times New Roman"/>
          <w:b/>
        </w:rPr>
        <w:t>816</w:t>
      </w:r>
      <w:bookmarkEnd w:id="14"/>
      <w:r w:rsidRPr="001B7764">
        <w:rPr>
          <w:rFonts w:hAnsi="Times New Roman" w:cs="Times New Roman"/>
          <w:b/>
        </w:rPr>
        <w:t>-</w:t>
      </w:r>
      <w:bookmarkStart w:id="15" w:name="_e700fc78_f42e_47f4_ad6d_3301fba54032"/>
      <w:r w:rsidRPr="00C57F3B">
        <w:rPr>
          <w:rFonts w:hAnsi="Times New Roman" w:cs="Times New Roman"/>
          <w:b/>
        </w:rPr>
        <w:t>792-1600</w:t>
      </w:r>
      <w:bookmarkEnd w:id="15"/>
    </w:p>
    <w:p w14:paraId="7E71A5FC" w14:textId="77777777" w:rsidR="00AC02BC" w:rsidRPr="00821B2C" w:rsidRDefault="00AC02BC" w:rsidP="00510473">
      <w:pPr>
        <w:jc w:val="center"/>
        <w:rPr>
          <w:sz w:val="12"/>
          <w:szCs w:val="24"/>
        </w:rPr>
      </w:pPr>
    </w:p>
    <w:tbl>
      <w:tblPr>
        <w:tblW w:w="4000" w:type="pct"/>
        <w:jc w:val="center"/>
        <w:tblCellMar>
          <w:left w:w="0" w:type="dxa"/>
          <w:right w:w="0" w:type="dxa"/>
        </w:tblCellMar>
        <w:tblLook w:val="0000" w:firstRow="0" w:lastRow="0" w:firstColumn="0" w:lastColumn="0" w:noHBand="0" w:noVBand="0"/>
      </w:tblPr>
      <w:tblGrid>
        <w:gridCol w:w="8640"/>
      </w:tblGrid>
      <w:tr w:rsidR="00510473" w:rsidRPr="0018201B" w14:paraId="4DF702BD" w14:textId="77777777" w:rsidTr="00723893">
        <w:trPr>
          <w:trHeight w:hRule="exact" w:val="20"/>
          <w:jc w:val="center"/>
        </w:trPr>
        <w:tc>
          <w:tcPr>
            <w:tcW w:w="5000" w:type="pct"/>
            <w:tcBorders>
              <w:top w:val="nil"/>
              <w:left w:val="nil"/>
              <w:bottom w:val="nil"/>
              <w:right w:val="nil"/>
            </w:tcBorders>
            <w:vAlign w:val="bottom"/>
          </w:tcPr>
          <w:p w14:paraId="68F9B08D" w14:textId="77777777" w:rsidR="00AC02BC" w:rsidRDefault="00AC02BC" w:rsidP="00723893">
            <w:pPr>
              <w:keepNext/>
              <w:rPr>
                <w:sz w:val="2"/>
              </w:rPr>
            </w:pPr>
            <w:bookmarkStart w:id="16" w:name="_10388fc4_1c49_4d9b_8fa2_9d0157c1e343"/>
            <w:bookmarkStart w:id="17" w:name="_88fca7b5_0469_4663_9cb4_a7d9351fea24"/>
            <w:bookmarkEnd w:id="16"/>
          </w:p>
        </w:tc>
      </w:tr>
      <w:tr w:rsidR="00510473" w:rsidRPr="0018201B" w14:paraId="2818A1E3" w14:textId="77777777" w:rsidTr="00723893">
        <w:trPr>
          <w:jc w:val="center"/>
        </w:trPr>
        <w:tc>
          <w:tcPr>
            <w:tcW w:w="5000" w:type="pct"/>
            <w:tcBorders>
              <w:bottom w:val="single" w:sz="4" w:space="0" w:color="auto"/>
            </w:tcBorders>
            <w:vAlign w:val="bottom"/>
          </w:tcPr>
          <w:p w14:paraId="1830ED9F" w14:textId="77777777" w:rsidR="00AC02BC" w:rsidRPr="0018201B" w:rsidRDefault="00AC02BC" w:rsidP="00723893">
            <w:pPr>
              <w:jc w:val="center"/>
              <w:rPr>
                <w:b/>
              </w:rPr>
            </w:pPr>
            <w:r w:rsidRPr="0018201B">
              <w:rPr>
                <w:b/>
              </w:rPr>
              <w:t>Not Applicable</w:t>
            </w:r>
          </w:p>
        </w:tc>
      </w:tr>
      <w:tr w:rsidR="00510473" w:rsidRPr="0018201B" w14:paraId="38077F5D" w14:textId="77777777" w:rsidTr="00723893">
        <w:trPr>
          <w:jc w:val="center"/>
        </w:trPr>
        <w:tc>
          <w:tcPr>
            <w:tcW w:w="5000" w:type="pct"/>
            <w:tcBorders>
              <w:top w:val="single" w:sz="4" w:space="0" w:color="auto"/>
            </w:tcBorders>
            <w:vAlign w:val="bottom"/>
          </w:tcPr>
          <w:p w14:paraId="540752FC" w14:textId="77777777" w:rsidR="00AC02BC" w:rsidRPr="0018201B" w:rsidRDefault="00AC02BC" w:rsidP="00723893">
            <w:pPr>
              <w:jc w:val="center"/>
            </w:pPr>
            <w:r w:rsidRPr="0018201B">
              <w:t>Former name or former address, if changed since last report</w:t>
            </w:r>
          </w:p>
        </w:tc>
      </w:tr>
      <w:bookmarkEnd w:id="17"/>
    </w:tbl>
    <w:p w14:paraId="12ADE941" w14:textId="77777777" w:rsidR="00AC02BC" w:rsidRPr="00821B2C" w:rsidRDefault="00AC02BC" w:rsidP="00510473">
      <w:pPr>
        <w:jc w:val="center"/>
        <w:rPr>
          <w:sz w:val="12"/>
          <w:szCs w:val="24"/>
        </w:rPr>
      </w:pPr>
    </w:p>
    <w:tbl>
      <w:tblPr>
        <w:tblW w:w="4000" w:type="pct"/>
        <w:jc w:val="center"/>
        <w:tblCellMar>
          <w:left w:w="0" w:type="dxa"/>
          <w:right w:w="0" w:type="dxa"/>
        </w:tblCellMar>
        <w:tblLook w:val="0000" w:firstRow="0" w:lastRow="0" w:firstColumn="0" w:lastColumn="0" w:noHBand="0" w:noVBand="0"/>
      </w:tblPr>
      <w:tblGrid>
        <w:gridCol w:w="8640"/>
      </w:tblGrid>
      <w:tr w:rsidR="00510473" w:rsidRPr="0018201B" w14:paraId="3114D96C" w14:textId="77777777" w:rsidTr="00723893">
        <w:trPr>
          <w:trHeight w:hRule="exact" w:val="20"/>
          <w:jc w:val="center"/>
        </w:trPr>
        <w:tc>
          <w:tcPr>
            <w:tcW w:w="5000" w:type="pct"/>
            <w:tcBorders>
              <w:top w:val="nil"/>
              <w:left w:val="nil"/>
              <w:bottom w:val="nil"/>
              <w:right w:val="nil"/>
            </w:tcBorders>
            <w:vAlign w:val="bottom"/>
          </w:tcPr>
          <w:p w14:paraId="34DA2D9E" w14:textId="77777777" w:rsidR="00AC02BC" w:rsidRDefault="00AC02BC" w:rsidP="00723893">
            <w:pPr>
              <w:keepNext/>
              <w:rPr>
                <w:sz w:val="2"/>
              </w:rPr>
            </w:pPr>
            <w:bookmarkStart w:id="18" w:name="_bf2b9af6_9f16_48a3_9aa2_921f199606a9"/>
            <w:bookmarkStart w:id="19" w:name="_844fe060_6dfb_41a8_b938_2f883c0ffd28"/>
            <w:bookmarkEnd w:id="18"/>
          </w:p>
        </w:tc>
      </w:tr>
      <w:tr w:rsidR="00510473" w:rsidRPr="0018201B" w14:paraId="144101B9" w14:textId="77777777" w:rsidTr="00723893">
        <w:trPr>
          <w:jc w:val="center"/>
        </w:trPr>
        <w:tc>
          <w:tcPr>
            <w:tcW w:w="5000" w:type="pct"/>
            <w:tcBorders>
              <w:bottom w:val="single" w:sz="4" w:space="0" w:color="auto"/>
            </w:tcBorders>
            <w:vAlign w:val="bottom"/>
          </w:tcPr>
          <w:p w14:paraId="07E5C19B" w14:textId="77777777" w:rsidR="00AC02BC" w:rsidRPr="00C57F3B" w:rsidRDefault="00AC02BC" w:rsidP="00723893">
            <w:pPr>
              <w:jc w:val="center"/>
              <w:rPr>
                <w:b/>
                <w:sz w:val="36"/>
              </w:rPr>
            </w:pPr>
            <w:bookmarkStart w:id="20" w:name="_6b1d001e_d43c_4770_90b5_86b94717fcc5" w:colFirst="0" w:colLast="0"/>
            <w:r w:rsidRPr="00C57F3B">
              <w:rPr>
                <w:b/>
                <w:sz w:val="36"/>
              </w:rPr>
              <w:t>Ferrellgas Partners Finance Corp.</w:t>
            </w:r>
          </w:p>
        </w:tc>
      </w:tr>
      <w:bookmarkEnd w:id="20"/>
      <w:tr w:rsidR="00510473" w:rsidRPr="0018201B" w14:paraId="1B8B5CEC" w14:textId="77777777" w:rsidTr="00723893">
        <w:trPr>
          <w:jc w:val="center"/>
        </w:trPr>
        <w:tc>
          <w:tcPr>
            <w:tcW w:w="5000" w:type="pct"/>
            <w:tcBorders>
              <w:top w:val="single" w:sz="4" w:space="0" w:color="auto"/>
            </w:tcBorders>
            <w:vAlign w:val="bottom"/>
          </w:tcPr>
          <w:p w14:paraId="1CEBC258" w14:textId="77777777" w:rsidR="00AC02BC" w:rsidRPr="0018201B" w:rsidRDefault="00AC02BC" w:rsidP="00723893">
            <w:pPr>
              <w:jc w:val="center"/>
            </w:pPr>
            <w:r w:rsidRPr="0018201B">
              <w:t>(Exact name of registrant as specified in its charter)</w:t>
            </w:r>
          </w:p>
        </w:tc>
      </w:tr>
      <w:bookmarkEnd w:id="19"/>
    </w:tbl>
    <w:p w14:paraId="4C7890FE" w14:textId="77777777" w:rsidR="00AC02BC" w:rsidRPr="00821B2C" w:rsidRDefault="00AC02BC" w:rsidP="00510473">
      <w:pPr>
        <w:rPr>
          <w:sz w:val="12"/>
          <w:szCs w:val="24"/>
        </w:rPr>
      </w:pPr>
    </w:p>
    <w:tbl>
      <w:tblPr>
        <w:tblW w:w="5000" w:type="pct"/>
        <w:jc w:val="center"/>
        <w:tblCellMar>
          <w:left w:w="0" w:type="dxa"/>
          <w:right w:w="0" w:type="dxa"/>
        </w:tblCellMar>
        <w:tblLook w:val="0000" w:firstRow="0" w:lastRow="0" w:firstColumn="0" w:lastColumn="0" w:noHBand="0" w:noVBand="0"/>
      </w:tblPr>
      <w:tblGrid>
        <w:gridCol w:w="3564"/>
        <w:gridCol w:w="3672"/>
        <w:gridCol w:w="3564"/>
      </w:tblGrid>
      <w:tr w:rsidR="00510473" w:rsidRPr="007C788E" w14:paraId="30B15B33" w14:textId="77777777" w:rsidTr="00723893">
        <w:trPr>
          <w:trHeight w:hRule="exact" w:val="20"/>
          <w:jc w:val="center"/>
        </w:trPr>
        <w:tc>
          <w:tcPr>
            <w:tcW w:w="1650" w:type="pct"/>
            <w:tcBorders>
              <w:top w:val="nil"/>
              <w:left w:val="nil"/>
              <w:bottom w:val="nil"/>
              <w:right w:val="nil"/>
            </w:tcBorders>
          </w:tcPr>
          <w:p w14:paraId="485F3026" w14:textId="77777777" w:rsidR="00AC02BC" w:rsidRDefault="00AC02BC" w:rsidP="00723893">
            <w:pPr>
              <w:keepNext/>
              <w:rPr>
                <w:sz w:val="2"/>
              </w:rPr>
            </w:pPr>
            <w:bookmarkStart w:id="21" w:name="_f0b7e34e_2a62_44bd_b33e_fbe682076c79"/>
            <w:bookmarkStart w:id="22" w:name="_f3b113e9_fbe4_4d23_8a06_76e2171d1f10"/>
            <w:bookmarkEnd w:id="21"/>
          </w:p>
        </w:tc>
        <w:tc>
          <w:tcPr>
            <w:tcW w:w="1700" w:type="pct"/>
            <w:tcBorders>
              <w:top w:val="nil"/>
              <w:left w:val="nil"/>
              <w:bottom w:val="nil"/>
              <w:right w:val="nil"/>
            </w:tcBorders>
          </w:tcPr>
          <w:p w14:paraId="06C6ED69" w14:textId="77777777" w:rsidR="00AC02BC" w:rsidRDefault="00AC02BC" w:rsidP="00723893">
            <w:pPr>
              <w:keepNext/>
              <w:rPr>
                <w:sz w:val="2"/>
              </w:rPr>
            </w:pPr>
          </w:p>
        </w:tc>
        <w:tc>
          <w:tcPr>
            <w:tcW w:w="1650" w:type="pct"/>
            <w:tcBorders>
              <w:top w:val="nil"/>
              <w:left w:val="nil"/>
              <w:bottom w:val="nil"/>
              <w:right w:val="nil"/>
            </w:tcBorders>
          </w:tcPr>
          <w:p w14:paraId="188E9330" w14:textId="77777777" w:rsidR="00AC02BC" w:rsidRDefault="00AC02BC" w:rsidP="00723893">
            <w:pPr>
              <w:keepNext/>
              <w:rPr>
                <w:sz w:val="2"/>
              </w:rPr>
            </w:pPr>
          </w:p>
        </w:tc>
      </w:tr>
      <w:tr w:rsidR="00510473" w:rsidRPr="007C788E" w14:paraId="610A0E03" w14:textId="77777777" w:rsidTr="00723893">
        <w:trPr>
          <w:jc w:val="center"/>
        </w:trPr>
        <w:tc>
          <w:tcPr>
            <w:tcW w:w="1650" w:type="pct"/>
            <w:tcBorders>
              <w:top w:val="nil"/>
              <w:left w:val="nil"/>
              <w:bottom w:val="nil"/>
              <w:right w:val="nil"/>
            </w:tcBorders>
          </w:tcPr>
          <w:p w14:paraId="1F04874D" w14:textId="77777777" w:rsidR="00AC02BC" w:rsidRPr="00C57F3B" w:rsidRDefault="00AC02BC" w:rsidP="00723893">
            <w:pPr>
              <w:jc w:val="center"/>
              <w:rPr>
                <w:b/>
                <w:sz w:val="24"/>
                <w:szCs w:val="24"/>
                <w:u w:val="single"/>
              </w:rPr>
            </w:pPr>
            <w:bookmarkStart w:id="23" w:name="_bc466066_6838_4342_b2a5_800e06510712" w:colFirst="0" w:colLast="0"/>
            <w:bookmarkStart w:id="24" w:name="_6d3acc49_dfb4_4d88_b4e0_b8931846ec98" w:colFirst="1" w:colLast="1"/>
            <w:bookmarkStart w:id="25" w:name="_2a75901c_62c9_41cb_9ef3_78cc7731f2a2" w:colFirst="2" w:colLast="2"/>
            <w:r w:rsidRPr="00C57F3B">
              <w:rPr>
                <w:rFonts w:hAnsi="Times New Roman" w:cs="Times New Roman"/>
                <w:b/>
                <w:u w:val="single"/>
              </w:rPr>
              <w:t>Delaware</w:t>
            </w:r>
          </w:p>
        </w:tc>
        <w:tc>
          <w:tcPr>
            <w:tcW w:w="1700" w:type="pct"/>
            <w:tcBorders>
              <w:top w:val="nil"/>
              <w:left w:val="nil"/>
              <w:bottom w:val="nil"/>
              <w:right w:val="nil"/>
            </w:tcBorders>
          </w:tcPr>
          <w:p w14:paraId="0BC74B4D" w14:textId="77777777" w:rsidR="00AC02BC" w:rsidRPr="00C57F3B" w:rsidRDefault="00AC02BC" w:rsidP="00723893">
            <w:pPr>
              <w:jc w:val="center"/>
              <w:rPr>
                <w:b/>
                <w:sz w:val="24"/>
                <w:szCs w:val="24"/>
                <w:u w:val="single"/>
              </w:rPr>
            </w:pPr>
            <w:r w:rsidRPr="00C57F3B">
              <w:rPr>
                <w:rFonts w:hAnsi="Times New Roman" w:cs="Times New Roman"/>
                <w:b/>
                <w:u w:val="single"/>
              </w:rPr>
              <w:t>333-06693-02</w:t>
            </w:r>
          </w:p>
        </w:tc>
        <w:tc>
          <w:tcPr>
            <w:tcW w:w="1650" w:type="pct"/>
            <w:tcBorders>
              <w:top w:val="nil"/>
              <w:left w:val="nil"/>
              <w:bottom w:val="nil"/>
              <w:right w:val="nil"/>
            </w:tcBorders>
          </w:tcPr>
          <w:p w14:paraId="77A07088" w14:textId="77777777" w:rsidR="00AC02BC" w:rsidRPr="00C57F3B" w:rsidRDefault="00AC02BC" w:rsidP="00723893">
            <w:pPr>
              <w:jc w:val="center"/>
              <w:rPr>
                <w:b/>
                <w:sz w:val="24"/>
                <w:szCs w:val="24"/>
                <w:u w:val="single"/>
              </w:rPr>
            </w:pPr>
            <w:r w:rsidRPr="00C57F3B">
              <w:rPr>
                <w:rFonts w:hAnsi="Times New Roman" w:cs="Times New Roman"/>
                <w:b/>
                <w:u w:val="single"/>
              </w:rPr>
              <w:t>43-1742520</w:t>
            </w:r>
          </w:p>
        </w:tc>
      </w:tr>
      <w:bookmarkEnd w:id="23"/>
      <w:bookmarkEnd w:id="24"/>
      <w:bookmarkEnd w:id="25"/>
      <w:tr w:rsidR="00510473" w:rsidRPr="007C788E" w14:paraId="4D46619F" w14:textId="77777777" w:rsidTr="00723893">
        <w:trPr>
          <w:jc w:val="center"/>
        </w:trPr>
        <w:tc>
          <w:tcPr>
            <w:tcW w:w="1650" w:type="pct"/>
            <w:tcBorders>
              <w:top w:val="nil"/>
              <w:left w:val="nil"/>
              <w:bottom w:val="nil"/>
              <w:right w:val="nil"/>
            </w:tcBorders>
          </w:tcPr>
          <w:p w14:paraId="59C865A0" w14:textId="77777777" w:rsidR="00AC02BC" w:rsidRPr="007C788E" w:rsidRDefault="00AC02BC" w:rsidP="00723893">
            <w:pPr>
              <w:jc w:val="center"/>
              <w:rPr>
                <w:sz w:val="24"/>
                <w:szCs w:val="24"/>
              </w:rPr>
            </w:pPr>
            <w:r w:rsidRPr="007C788E">
              <w:rPr>
                <w:rFonts w:hAnsi="Times New Roman" w:cs="Times New Roman"/>
              </w:rPr>
              <w:t xml:space="preserve">(State or </w:t>
            </w:r>
            <w:proofErr w:type="gramStart"/>
            <w:r w:rsidRPr="007C788E">
              <w:rPr>
                <w:rFonts w:hAnsi="Times New Roman" w:cs="Times New Roman"/>
              </w:rPr>
              <w:t>other</w:t>
            </w:r>
            <w:proofErr w:type="gramEnd"/>
            <w:r w:rsidRPr="007C788E">
              <w:rPr>
                <w:rFonts w:hAnsi="Times New Roman" w:cs="Times New Roman"/>
              </w:rPr>
              <w:t xml:space="preserve"> jurisdiction</w:t>
            </w:r>
          </w:p>
        </w:tc>
        <w:tc>
          <w:tcPr>
            <w:tcW w:w="1700" w:type="pct"/>
            <w:tcBorders>
              <w:top w:val="nil"/>
              <w:left w:val="nil"/>
              <w:bottom w:val="nil"/>
              <w:right w:val="nil"/>
            </w:tcBorders>
          </w:tcPr>
          <w:p w14:paraId="77EF9179" w14:textId="77777777" w:rsidR="00AC02BC" w:rsidRPr="007C788E" w:rsidRDefault="00AC02BC" w:rsidP="00723893">
            <w:pPr>
              <w:jc w:val="center"/>
              <w:rPr>
                <w:sz w:val="24"/>
                <w:szCs w:val="24"/>
              </w:rPr>
            </w:pPr>
            <w:r w:rsidRPr="007C788E">
              <w:rPr>
                <w:rFonts w:hAnsi="Times New Roman" w:cs="Times New Roman"/>
              </w:rPr>
              <w:t>(Commission</w:t>
            </w:r>
          </w:p>
        </w:tc>
        <w:tc>
          <w:tcPr>
            <w:tcW w:w="1650" w:type="pct"/>
            <w:tcBorders>
              <w:top w:val="nil"/>
              <w:left w:val="nil"/>
              <w:bottom w:val="nil"/>
              <w:right w:val="nil"/>
            </w:tcBorders>
          </w:tcPr>
          <w:p w14:paraId="3CACD3CE" w14:textId="77777777" w:rsidR="00AC02BC" w:rsidRPr="007C788E" w:rsidRDefault="00AC02BC" w:rsidP="00723893">
            <w:pPr>
              <w:jc w:val="center"/>
              <w:rPr>
                <w:sz w:val="24"/>
                <w:szCs w:val="24"/>
              </w:rPr>
            </w:pPr>
            <w:r w:rsidRPr="007C788E">
              <w:rPr>
                <w:rFonts w:hAnsi="Times New Roman" w:cs="Times New Roman"/>
              </w:rPr>
              <w:t>(I.R.S. Employer</w:t>
            </w:r>
          </w:p>
        </w:tc>
      </w:tr>
      <w:tr w:rsidR="00510473" w:rsidRPr="007C788E" w14:paraId="37BCE5AE" w14:textId="77777777" w:rsidTr="00723893">
        <w:trPr>
          <w:jc w:val="center"/>
        </w:trPr>
        <w:tc>
          <w:tcPr>
            <w:tcW w:w="1650" w:type="pct"/>
            <w:tcBorders>
              <w:top w:val="nil"/>
              <w:left w:val="nil"/>
              <w:bottom w:val="nil"/>
              <w:right w:val="nil"/>
            </w:tcBorders>
          </w:tcPr>
          <w:p w14:paraId="201BFE29" w14:textId="77777777" w:rsidR="00AC02BC" w:rsidRPr="007C788E" w:rsidRDefault="00AC02BC" w:rsidP="00723893">
            <w:pPr>
              <w:jc w:val="center"/>
              <w:rPr>
                <w:sz w:val="24"/>
                <w:szCs w:val="24"/>
              </w:rPr>
            </w:pPr>
            <w:r w:rsidRPr="007C788E">
              <w:rPr>
                <w:rFonts w:hAnsi="Times New Roman" w:cs="Times New Roman"/>
              </w:rPr>
              <w:t>of incorporation)</w:t>
            </w:r>
          </w:p>
        </w:tc>
        <w:tc>
          <w:tcPr>
            <w:tcW w:w="1700" w:type="pct"/>
            <w:tcBorders>
              <w:top w:val="nil"/>
              <w:left w:val="nil"/>
              <w:bottom w:val="nil"/>
              <w:right w:val="nil"/>
            </w:tcBorders>
          </w:tcPr>
          <w:p w14:paraId="6CF225DC" w14:textId="77777777" w:rsidR="00AC02BC" w:rsidRPr="007C788E" w:rsidRDefault="00AC02BC" w:rsidP="00723893">
            <w:pPr>
              <w:jc w:val="center"/>
              <w:rPr>
                <w:sz w:val="24"/>
                <w:szCs w:val="24"/>
              </w:rPr>
            </w:pPr>
            <w:r w:rsidRPr="007C788E">
              <w:rPr>
                <w:rFonts w:hAnsi="Times New Roman" w:cs="Times New Roman"/>
              </w:rPr>
              <w:t>File Number)</w:t>
            </w:r>
          </w:p>
        </w:tc>
        <w:tc>
          <w:tcPr>
            <w:tcW w:w="1650" w:type="pct"/>
            <w:tcBorders>
              <w:top w:val="nil"/>
              <w:left w:val="nil"/>
              <w:bottom w:val="nil"/>
              <w:right w:val="nil"/>
            </w:tcBorders>
          </w:tcPr>
          <w:p w14:paraId="20A36741" w14:textId="77777777" w:rsidR="00AC02BC" w:rsidRPr="007C788E" w:rsidRDefault="00AC02BC" w:rsidP="00723893">
            <w:pPr>
              <w:jc w:val="center"/>
              <w:rPr>
                <w:sz w:val="24"/>
                <w:szCs w:val="24"/>
              </w:rPr>
            </w:pPr>
            <w:r w:rsidRPr="007C788E">
              <w:rPr>
                <w:rFonts w:hAnsi="Times New Roman" w:cs="Times New Roman"/>
              </w:rPr>
              <w:t>Identification No.)</w:t>
            </w:r>
          </w:p>
        </w:tc>
      </w:tr>
      <w:bookmarkEnd w:id="22"/>
    </w:tbl>
    <w:p w14:paraId="64C41F79" w14:textId="77777777" w:rsidR="00AC02BC" w:rsidRPr="00821B2C" w:rsidRDefault="00AC02BC" w:rsidP="00510473">
      <w:pPr>
        <w:rPr>
          <w:sz w:val="12"/>
        </w:rPr>
      </w:pPr>
    </w:p>
    <w:tbl>
      <w:tblPr>
        <w:tblW w:w="5000" w:type="pct"/>
        <w:jc w:val="center"/>
        <w:tblCellMar>
          <w:left w:w="0" w:type="dxa"/>
          <w:right w:w="0" w:type="dxa"/>
        </w:tblCellMar>
        <w:tblLook w:val="0000" w:firstRow="0" w:lastRow="0" w:firstColumn="0" w:lastColumn="0" w:noHBand="0" w:noVBand="0"/>
      </w:tblPr>
      <w:tblGrid>
        <w:gridCol w:w="5287"/>
        <w:gridCol w:w="225"/>
        <w:gridCol w:w="5288"/>
      </w:tblGrid>
      <w:tr w:rsidR="00510473" w:rsidRPr="007C788E" w14:paraId="466A4A43" w14:textId="77777777" w:rsidTr="00723893">
        <w:trPr>
          <w:trHeight w:hRule="exact" w:val="20"/>
          <w:jc w:val="center"/>
        </w:trPr>
        <w:tc>
          <w:tcPr>
            <w:tcW w:w="2448" w:type="pct"/>
            <w:tcBorders>
              <w:top w:val="nil"/>
              <w:left w:val="nil"/>
              <w:bottom w:val="nil"/>
              <w:right w:val="nil"/>
            </w:tcBorders>
          </w:tcPr>
          <w:p w14:paraId="52F847F0" w14:textId="77777777" w:rsidR="00AC02BC" w:rsidRPr="007C788E" w:rsidRDefault="00AC02BC" w:rsidP="00723893">
            <w:pPr>
              <w:jc w:val="center"/>
              <w:rPr>
                <w:b/>
                <w:sz w:val="24"/>
                <w:szCs w:val="24"/>
                <w:u w:val="single"/>
              </w:rPr>
            </w:pPr>
            <w:bookmarkStart w:id="26" w:name="_e9a1c638_68ff_43e9_9d73_a949d74acd4c"/>
            <w:bookmarkStart w:id="27" w:name="_a7e6b0af_79de_4e74_b823_7c3269eefcdd"/>
            <w:bookmarkEnd w:id="26"/>
          </w:p>
          <w:p w14:paraId="19EC9A02" w14:textId="77777777" w:rsidR="00AC02BC" w:rsidRDefault="00AC02BC" w:rsidP="00723893">
            <w:pPr>
              <w:keepNext/>
              <w:rPr>
                <w:sz w:val="2"/>
              </w:rPr>
            </w:pPr>
          </w:p>
        </w:tc>
        <w:tc>
          <w:tcPr>
            <w:tcW w:w="104" w:type="pct"/>
            <w:tcBorders>
              <w:top w:val="nil"/>
              <w:left w:val="nil"/>
              <w:bottom w:val="nil"/>
              <w:right w:val="nil"/>
            </w:tcBorders>
          </w:tcPr>
          <w:p w14:paraId="24DCEDB5" w14:textId="77777777" w:rsidR="00AC02BC" w:rsidRDefault="00AC02BC" w:rsidP="00723893">
            <w:pPr>
              <w:keepNext/>
              <w:rPr>
                <w:sz w:val="2"/>
              </w:rPr>
            </w:pPr>
          </w:p>
        </w:tc>
        <w:tc>
          <w:tcPr>
            <w:tcW w:w="2448" w:type="pct"/>
            <w:tcBorders>
              <w:top w:val="nil"/>
              <w:left w:val="nil"/>
              <w:bottom w:val="nil"/>
              <w:right w:val="nil"/>
            </w:tcBorders>
            <w:vAlign w:val="bottom"/>
          </w:tcPr>
          <w:p w14:paraId="4A980E52" w14:textId="77777777" w:rsidR="00AC02BC" w:rsidRDefault="00AC02BC" w:rsidP="00723893">
            <w:pPr>
              <w:keepNext/>
              <w:rPr>
                <w:sz w:val="2"/>
              </w:rPr>
            </w:pPr>
          </w:p>
        </w:tc>
      </w:tr>
      <w:tr w:rsidR="00510473" w:rsidRPr="007C788E" w14:paraId="5367FA2D" w14:textId="77777777" w:rsidTr="00723893">
        <w:trPr>
          <w:jc w:val="center"/>
        </w:trPr>
        <w:tc>
          <w:tcPr>
            <w:tcW w:w="2448" w:type="pct"/>
            <w:tcBorders>
              <w:top w:val="nil"/>
              <w:left w:val="nil"/>
              <w:bottom w:val="nil"/>
              <w:right w:val="nil"/>
            </w:tcBorders>
          </w:tcPr>
          <w:p w14:paraId="76AFCA72" w14:textId="77777777" w:rsidR="00AC02BC" w:rsidRPr="00E23C6C" w:rsidRDefault="00AC02BC" w:rsidP="00723893">
            <w:pPr>
              <w:jc w:val="center"/>
            </w:pPr>
            <w:bookmarkStart w:id="28" w:name="_8f65dd11_a30a_49f4_a538_9bdd1582dae0"/>
            <w:bookmarkStart w:id="29" w:name="_500a5540_611f_4791_ab2f_b31d058c4fd0" w:colFirst="2" w:colLast="2"/>
            <w:r w:rsidRPr="00C57F3B">
              <w:rPr>
                <w:rFonts w:hAnsi="Times New Roman" w:cs="Times New Roman"/>
                <w:b/>
              </w:rPr>
              <w:t>One Liberty Plaza</w:t>
            </w:r>
            <w:bookmarkEnd w:id="28"/>
            <w:r w:rsidRPr="00E23C6C">
              <w:rPr>
                <w:rFonts w:hAnsi="Times New Roman" w:cs="Times New Roman"/>
                <w:b/>
              </w:rPr>
              <w:t>,</w:t>
            </w:r>
          </w:p>
          <w:p w14:paraId="50F67D03" w14:textId="77777777" w:rsidR="00AC02BC" w:rsidRPr="007C788E" w:rsidRDefault="00AC02BC" w:rsidP="00723893">
            <w:pPr>
              <w:jc w:val="center"/>
              <w:rPr>
                <w:b/>
                <w:sz w:val="24"/>
                <w:szCs w:val="24"/>
                <w:u w:val="single"/>
              </w:rPr>
            </w:pPr>
            <w:bookmarkStart w:id="30" w:name="_de74daee_e554_4675_b6c7_eefeba1c1102"/>
            <w:r w:rsidRPr="00C57F3B">
              <w:rPr>
                <w:rFonts w:hAnsi="Times New Roman" w:cs="Times New Roman"/>
                <w:b/>
                <w:u w:val="single"/>
              </w:rPr>
              <w:t>Liberty</w:t>
            </w:r>
            <w:bookmarkEnd w:id="30"/>
            <w:r w:rsidRPr="007C788E">
              <w:rPr>
                <w:rFonts w:hAnsi="Times New Roman" w:cs="Times New Roman"/>
                <w:b/>
                <w:u w:val="single"/>
              </w:rPr>
              <w:t xml:space="preserve">, </w:t>
            </w:r>
            <w:bookmarkStart w:id="31" w:name="_a595b561_92fe_4abd_9e8d_0aacc8c4e22e"/>
            <w:r w:rsidRPr="00C57F3B">
              <w:rPr>
                <w:rFonts w:hAnsi="Times New Roman" w:cs="Times New Roman"/>
                <w:b/>
                <w:u w:val="single"/>
              </w:rPr>
              <w:t>Missouri</w:t>
            </w:r>
            <w:bookmarkEnd w:id="31"/>
          </w:p>
        </w:tc>
        <w:tc>
          <w:tcPr>
            <w:tcW w:w="104" w:type="pct"/>
            <w:tcBorders>
              <w:top w:val="nil"/>
              <w:left w:val="nil"/>
              <w:bottom w:val="nil"/>
              <w:right w:val="nil"/>
            </w:tcBorders>
          </w:tcPr>
          <w:p w14:paraId="1B26B0D6" w14:textId="77777777" w:rsidR="00AC02BC" w:rsidRPr="007C788E" w:rsidRDefault="00AC02BC" w:rsidP="00723893">
            <w:pPr>
              <w:jc w:val="center"/>
              <w:rPr>
                <w:sz w:val="24"/>
                <w:szCs w:val="24"/>
              </w:rPr>
            </w:pPr>
            <w:r w:rsidRPr="007C788E">
              <w:rPr>
                <w:rFonts w:hAnsi="Times New Roman" w:cs="Times New Roman"/>
              </w:rPr>
              <w:t> </w:t>
            </w:r>
          </w:p>
        </w:tc>
        <w:tc>
          <w:tcPr>
            <w:tcW w:w="2448" w:type="pct"/>
            <w:tcBorders>
              <w:top w:val="nil"/>
              <w:left w:val="nil"/>
              <w:bottom w:val="nil"/>
              <w:right w:val="nil"/>
            </w:tcBorders>
            <w:vAlign w:val="bottom"/>
          </w:tcPr>
          <w:p w14:paraId="365AC5EE" w14:textId="77777777" w:rsidR="00AC02BC" w:rsidRPr="00C57F3B" w:rsidRDefault="00AC02BC" w:rsidP="00723893">
            <w:pPr>
              <w:jc w:val="center"/>
              <w:rPr>
                <w:b/>
                <w:sz w:val="24"/>
                <w:szCs w:val="24"/>
                <w:u w:val="single"/>
              </w:rPr>
            </w:pPr>
            <w:r w:rsidRPr="00C57F3B">
              <w:rPr>
                <w:rFonts w:hAnsi="Times New Roman" w:cs="Times New Roman"/>
                <w:b/>
                <w:u w:val="single"/>
              </w:rPr>
              <w:t>64068</w:t>
            </w:r>
          </w:p>
        </w:tc>
      </w:tr>
      <w:bookmarkEnd w:id="29"/>
      <w:tr w:rsidR="00510473" w:rsidRPr="007C788E" w14:paraId="418F21FC" w14:textId="77777777" w:rsidTr="00723893">
        <w:trPr>
          <w:jc w:val="center"/>
        </w:trPr>
        <w:tc>
          <w:tcPr>
            <w:tcW w:w="2448" w:type="pct"/>
            <w:tcBorders>
              <w:top w:val="nil"/>
              <w:left w:val="nil"/>
              <w:bottom w:val="nil"/>
              <w:right w:val="nil"/>
            </w:tcBorders>
          </w:tcPr>
          <w:p w14:paraId="56F56B76" w14:textId="77777777" w:rsidR="00AC02BC" w:rsidRPr="007C788E" w:rsidRDefault="00AC02BC" w:rsidP="00723893">
            <w:pPr>
              <w:jc w:val="center"/>
              <w:rPr>
                <w:sz w:val="24"/>
                <w:szCs w:val="24"/>
              </w:rPr>
            </w:pPr>
            <w:r w:rsidRPr="007C788E">
              <w:rPr>
                <w:rFonts w:hAnsi="Times New Roman" w:cs="Times New Roman"/>
              </w:rPr>
              <w:t>(Address of principal executive offices)</w:t>
            </w:r>
          </w:p>
        </w:tc>
        <w:tc>
          <w:tcPr>
            <w:tcW w:w="104" w:type="pct"/>
            <w:tcBorders>
              <w:top w:val="nil"/>
              <w:left w:val="nil"/>
              <w:bottom w:val="nil"/>
              <w:right w:val="nil"/>
            </w:tcBorders>
          </w:tcPr>
          <w:p w14:paraId="202862EA" w14:textId="77777777" w:rsidR="00AC02BC" w:rsidRPr="007C788E" w:rsidRDefault="00AC02BC" w:rsidP="00723893">
            <w:pPr>
              <w:jc w:val="center"/>
              <w:rPr>
                <w:sz w:val="24"/>
                <w:szCs w:val="24"/>
              </w:rPr>
            </w:pPr>
            <w:r w:rsidRPr="007C788E">
              <w:rPr>
                <w:rFonts w:hAnsi="Times New Roman" w:cs="Times New Roman"/>
              </w:rPr>
              <w:t> </w:t>
            </w:r>
          </w:p>
        </w:tc>
        <w:tc>
          <w:tcPr>
            <w:tcW w:w="2448" w:type="pct"/>
            <w:tcBorders>
              <w:top w:val="nil"/>
              <w:left w:val="nil"/>
              <w:bottom w:val="nil"/>
              <w:right w:val="nil"/>
            </w:tcBorders>
          </w:tcPr>
          <w:p w14:paraId="486764B4" w14:textId="77777777" w:rsidR="00AC02BC" w:rsidRPr="007C788E" w:rsidRDefault="00AC02BC" w:rsidP="00723893">
            <w:pPr>
              <w:jc w:val="center"/>
              <w:rPr>
                <w:sz w:val="24"/>
                <w:szCs w:val="24"/>
              </w:rPr>
            </w:pPr>
            <w:r w:rsidRPr="007C788E">
              <w:rPr>
                <w:rFonts w:hAnsi="Times New Roman" w:cs="Times New Roman"/>
              </w:rPr>
              <w:t>(Z</w:t>
            </w:r>
            <w:r>
              <w:rPr>
                <w:rFonts w:hAnsi="Times New Roman" w:cs="Times New Roman"/>
              </w:rPr>
              <w:t>ip</w:t>
            </w:r>
            <w:r w:rsidRPr="007C788E">
              <w:rPr>
                <w:rFonts w:hAnsi="Times New Roman" w:cs="Times New Roman"/>
              </w:rPr>
              <w:t xml:space="preserve"> Code)</w:t>
            </w:r>
          </w:p>
        </w:tc>
      </w:tr>
      <w:bookmarkEnd w:id="27"/>
    </w:tbl>
    <w:p w14:paraId="2B179D29" w14:textId="77777777" w:rsidR="00AC02BC" w:rsidRPr="00843BED" w:rsidRDefault="00AC02BC" w:rsidP="00510473">
      <w:pPr>
        <w:rPr>
          <w:sz w:val="12"/>
          <w:szCs w:val="12"/>
        </w:rPr>
      </w:pPr>
    </w:p>
    <w:p w14:paraId="43F4F4DA" w14:textId="77777777" w:rsidR="00AC02BC" w:rsidRDefault="00AC02BC" w:rsidP="00510473">
      <w:pPr>
        <w:jc w:val="center"/>
        <w:rPr>
          <w:rFonts w:hAnsi="Times New Roman" w:cs="Times New Roman"/>
          <w:b/>
        </w:rPr>
      </w:pPr>
      <w:r w:rsidRPr="007C788E">
        <w:rPr>
          <w:rFonts w:hAnsi="Times New Roman" w:cs="Times New Roman"/>
        </w:rPr>
        <w:t xml:space="preserve">Registrant’s telephone number, including area code: </w:t>
      </w:r>
      <w:bookmarkStart w:id="32" w:name="_21e72ba1_249f_4c47_930e_6de4291c3e51"/>
      <w:r w:rsidRPr="00C57F3B">
        <w:rPr>
          <w:rFonts w:hAnsi="Times New Roman" w:cs="Times New Roman"/>
          <w:b/>
        </w:rPr>
        <w:t>816</w:t>
      </w:r>
      <w:bookmarkEnd w:id="32"/>
      <w:r w:rsidRPr="007C788E">
        <w:rPr>
          <w:rFonts w:hAnsi="Times New Roman" w:cs="Times New Roman"/>
          <w:b/>
        </w:rPr>
        <w:t>-</w:t>
      </w:r>
      <w:bookmarkStart w:id="33" w:name="_e0569419_0d6b_4047_9909_404cc87a2000"/>
      <w:r w:rsidRPr="00C57F3B">
        <w:rPr>
          <w:rFonts w:hAnsi="Times New Roman" w:cs="Times New Roman"/>
          <w:b/>
        </w:rPr>
        <w:t>792-1600</w:t>
      </w:r>
      <w:bookmarkEnd w:id="33"/>
    </w:p>
    <w:p w14:paraId="27622990" w14:textId="77777777" w:rsidR="00AC02BC" w:rsidRPr="00821B2C" w:rsidRDefault="00AC02BC" w:rsidP="00510473">
      <w:pPr>
        <w:jc w:val="center"/>
        <w:rPr>
          <w:sz w:val="12"/>
        </w:rPr>
      </w:pPr>
    </w:p>
    <w:tbl>
      <w:tblPr>
        <w:tblW w:w="4000" w:type="pct"/>
        <w:jc w:val="center"/>
        <w:tblCellMar>
          <w:left w:w="0" w:type="dxa"/>
          <w:right w:w="0" w:type="dxa"/>
        </w:tblCellMar>
        <w:tblLook w:val="0000" w:firstRow="0" w:lastRow="0" w:firstColumn="0" w:lastColumn="0" w:noHBand="0" w:noVBand="0"/>
      </w:tblPr>
      <w:tblGrid>
        <w:gridCol w:w="8640"/>
      </w:tblGrid>
      <w:tr w:rsidR="00510473" w:rsidRPr="0018201B" w14:paraId="08D64F2E" w14:textId="77777777" w:rsidTr="00723893">
        <w:trPr>
          <w:trHeight w:hRule="exact" w:val="20"/>
          <w:jc w:val="center"/>
        </w:trPr>
        <w:tc>
          <w:tcPr>
            <w:tcW w:w="5000" w:type="pct"/>
            <w:tcBorders>
              <w:top w:val="nil"/>
              <w:left w:val="nil"/>
              <w:bottom w:val="nil"/>
              <w:right w:val="nil"/>
            </w:tcBorders>
            <w:vAlign w:val="bottom"/>
          </w:tcPr>
          <w:p w14:paraId="7BE12F08" w14:textId="77777777" w:rsidR="00AC02BC" w:rsidRDefault="00AC02BC" w:rsidP="00723893">
            <w:pPr>
              <w:keepNext/>
              <w:rPr>
                <w:sz w:val="2"/>
              </w:rPr>
            </w:pPr>
            <w:bookmarkStart w:id="34" w:name="_047a14af_276a_46c9_a743_a095afe265cb"/>
            <w:bookmarkStart w:id="35" w:name="_94c9a937_522c_4b69_920e_fc21d59304c4"/>
            <w:bookmarkEnd w:id="34"/>
          </w:p>
        </w:tc>
      </w:tr>
      <w:tr w:rsidR="00510473" w:rsidRPr="0018201B" w14:paraId="720051A0" w14:textId="77777777" w:rsidTr="00723893">
        <w:trPr>
          <w:jc w:val="center"/>
        </w:trPr>
        <w:tc>
          <w:tcPr>
            <w:tcW w:w="5000" w:type="pct"/>
            <w:tcBorders>
              <w:bottom w:val="single" w:sz="4" w:space="0" w:color="auto"/>
            </w:tcBorders>
            <w:vAlign w:val="bottom"/>
          </w:tcPr>
          <w:p w14:paraId="20A84233" w14:textId="77777777" w:rsidR="00AC02BC" w:rsidRPr="0018201B" w:rsidRDefault="00AC02BC" w:rsidP="00723893">
            <w:pPr>
              <w:jc w:val="center"/>
              <w:rPr>
                <w:b/>
              </w:rPr>
            </w:pPr>
            <w:r w:rsidRPr="0018201B">
              <w:rPr>
                <w:b/>
              </w:rPr>
              <w:t>n/a</w:t>
            </w:r>
          </w:p>
        </w:tc>
      </w:tr>
      <w:tr w:rsidR="00510473" w:rsidRPr="0018201B" w14:paraId="20FE9B48" w14:textId="77777777" w:rsidTr="00723893">
        <w:trPr>
          <w:jc w:val="center"/>
        </w:trPr>
        <w:tc>
          <w:tcPr>
            <w:tcW w:w="5000" w:type="pct"/>
            <w:tcBorders>
              <w:top w:val="single" w:sz="4" w:space="0" w:color="auto"/>
            </w:tcBorders>
            <w:vAlign w:val="bottom"/>
          </w:tcPr>
          <w:p w14:paraId="114862AF" w14:textId="77777777" w:rsidR="00AC02BC" w:rsidRPr="0018201B" w:rsidRDefault="00AC02BC" w:rsidP="00723893">
            <w:pPr>
              <w:jc w:val="center"/>
            </w:pPr>
            <w:r w:rsidRPr="0018201B">
              <w:t>Former name or former address, if changed since last report</w:t>
            </w:r>
          </w:p>
        </w:tc>
      </w:tr>
      <w:bookmarkEnd w:id="35"/>
    </w:tbl>
    <w:p w14:paraId="6297EC7A" w14:textId="77777777" w:rsidR="00AC02BC" w:rsidRPr="00821B2C" w:rsidRDefault="00AC02BC" w:rsidP="00510473">
      <w:pPr>
        <w:jc w:val="center"/>
        <w:rPr>
          <w:sz w:val="12"/>
        </w:rPr>
      </w:pPr>
    </w:p>
    <w:tbl>
      <w:tblPr>
        <w:tblW w:w="4000" w:type="pct"/>
        <w:jc w:val="center"/>
        <w:tblCellMar>
          <w:left w:w="0" w:type="dxa"/>
          <w:right w:w="0" w:type="dxa"/>
        </w:tblCellMar>
        <w:tblLook w:val="0000" w:firstRow="0" w:lastRow="0" w:firstColumn="0" w:lastColumn="0" w:noHBand="0" w:noVBand="0"/>
      </w:tblPr>
      <w:tblGrid>
        <w:gridCol w:w="8640"/>
      </w:tblGrid>
      <w:tr w:rsidR="00510473" w:rsidRPr="0018201B" w14:paraId="3ADB9D9A" w14:textId="77777777" w:rsidTr="00723893">
        <w:trPr>
          <w:trHeight w:hRule="exact" w:val="20"/>
          <w:jc w:val="center"/>
        </w:trPr>
        <w:tc>
          <w:tcPr>
            <w:tcW w:w="5000" w:type="pct"/>
            <w:tcBorders>
              <w:top w:val="nil"/>
              <w:left w:val="nil"/>
              <w:bottom w:val="nil"/>
              <w:right w:val="nil"/>
            </w:tcBorders>
            <w:vAlign w:val="bottom"/>
          </w:tcPr>
          <w:p w14:paraId="7957DD8F" w14:textId="77777777" w:rsidR="00AC02BC" w:rsidRDefault="00AC02BC" w:rsidP="00723893">
            <w:pPr>
              <w:keepNext/>
              <w:rPr>
                <w:sz w:val="2"/>
              </w:rPr>
            </w:pPr>
            <w:bookmarkStart w:id="36" w:name="_eb157396_8995_4791_aca4_1b8e46aba2b0"/>
            <w:bookmarkStart w:id="37" w:name="_d81fce5c_c259_4bf0_8657_98f89b065b11"/>
            <w:bookmarkEnd w:id="36"/>
          </w:p>
        </w:tc>
      </w:tr>
      <w:tr w:rsidR="00510473" w:rsidRPr="0018201B" w14:paraId="47E2D885" w14:textId="77777777" w:rsidTr="00723893">
        <w:trPr>
          <w:jc w:val="center"/>
        </w:trPr>
        <w:tc>
          <w:tcPr>
            <w:tcW w:w="5000" w:type="pct"/>
            <w:tcBorders>
              <w:bottom w:val="single" w:sz="4" w:space="0" w:color="auto"/>
            </w:tcBorders>
            <w:vAlign w:val="bottom"/>
          </w:tcPr>
          <w:p w14:paraId="1639F118" w14:textId="77777777" w:rsidR="00AC02BC" w:rsidRPr="00C57F3B" w:rsidRDefault="00AC02BC" w:rsidP="00723893">
            <w:pPr>
              <w:jc w:val="center"/>
              <w:rPr>
                <w:b/>
                <w:sz w:val="36"/>
              </w:rPr>
            </w:pPr>
            <w:bookmarkStart w:id="38" w:name="_589f91fb_a822_44fe_b07c_b54b2795e92f" w:colFirst="0" w:colLast="0"/>
            <w:r w:rsidRPr="00C57F3B">
              <w:rPr>
                <w:b/>
                <w:sz w:val="36"/>
              </w:rPr>
              <w:t>Ferrellgas, L.P.</w:t>
            </w:r>
          </w:p>
        </w:tc>
      </w:tr>
      <w:bookmarkEnd w:id="38"/>
      <w:tr w:rsidR="00510473" w:rsidRPr="0018201B" w14:paraId="671F461D" w14:textId="77777777" w:rsidTr="00723893">
        <w:trPr>
          <w:jc w:val="center"/>
        </w:trPr>
        <w:tc>
          <w:tcPr>
            <w:tcW w:w="5000" w:type="pct"/>
            <w:tcBorders>
              <w:top w:val="single" w:sz="4" w:space="0" w:color="auto"/>
            </w:tcBorders>
            <w:vAlign w:val="bottom"/>
          </w:tcPr>
          <w:p w14:paraId="649945FF" w14:textId="77777777" w:rsidR="00AC02BC" w:rsidRPr="0018201B" w:rsidRDefault="00AC02BC" w:rsidP="00723893">
            <w:pPr>
              <w:jc w:val="center"/>
            </w:pPr>
            <w:r w:rsidRPr="0018201B">
              <w:t>(Exact name of registrant as specified in its charter)</w:t>
            </w:r>
          </w:p>
        </w:tc>
      </w:tr>
      <w:bookmarkEnd w:id="37"/>
    </w:tbl>
    <w:p w14:paraId="35D1B7C1" w14:textId="77777777" w:rsidR="00AC02BC" w:rsidRPr="00821B2C" w:rsidRDefault="00AC02BC" w:rsidP="00510473">
      <w:pPr>
        <w:rPr>
          <w:sz w:val="12"/>
        </w:rPr>
      </w:pPr>
    </w:p>
    <w:tbl>
      <w:tblPr>
        <w:tblW w:w="5000" w:type="pct"/>
        <w:tblCellMar>
          <w:left w:w="0" w:type="dxa"/>
          <w:right w:w="0" w:type="dxa"/>
        </w:tblCellMar>
        <w:tblLook w:val="0000" w:firstRow="0" w:lastRow="0" w:firstColumn="0" w:lastColumn="0" w:noHBand="0" w:noVBand="0"/>
      </w:tblPr>
      <w:tblGrid>
        <w:gridCol w:w="3564"/>
        <w:gridCol w:w="3672"/>
        <w:gridCol w:w="3564"/>
      </w:tblGrid>
      <w:tr w:rsidR="00510473" w:rsidRPr="007C788E" w14:paraId="38055833" w14:textId="77777777" w:rsidTr="00723893">
        <w:trPr>
          <w:trHeight w:hRule="exact" w:val="20"/>
        </w:trPr>
        <w:tc>
          <w:tcPr>
            <w:tcW w:w="1650" w:type="pct"/>
            <w:tcBorders>
              <w:top w:val="nil"/>
              <w:left w:val="nil"/>
              <w:bottom w:val="nil"/>
              <w:right w:val="nil"/>
            </w:tcBorders>
          </w:tcPr>
          <w:p w14:paraId="49832C32" w14:textId="77777777" w:rsidR="00AC02BC" w:rsidRDefault="00AC02BC" w:rsidP="00723893">
            <w:pPr>
              <w:keepNext/>
              <w:rPr>
                <w:sz w:val="2"/>
              </w:rPr>
            </w:pPr>
            <w:bookmarkStart w:id="39" w:name="_ef332f8e_b43f_48b5_a082_d0522672f246"/>
            <w:bookmarkStart w:id="40" w:name="_2adc84be_9540_4c55_9984_e068664b5e0c"/>
            <w:bookmarkEnd w:id="39"/>
          </w:p>
        </w:tc>
        <w:tc>
          <w:tcPr>
            <w:tcW w:w="1700" w:type="pct"/>
            <w:tcBorders>
              <w:top w:val="nil"/>
              <w:left w:val="nil"/>
              <w:bottom w:val="nil"/>
              <w:right w:val="nil"/>
            </w:tcBorders>
          </w:tcPr>
          <w:p w14:paraId="48436623" w14:textId="77777777" w:rsidR="00AC02BC" w:rsidRDefault="00AC02BC" w:rsidP="00723893">
            <w:pPr>
              <w:keepNext/>
              <w:rPr>
                <w:sz w:val="2"/>
              </w:rPr>
            </w:pPr>
          </w:p>
        </w:tc>
        <w:tc>
          <w:tcPr>
            <w:tcW w:w="1650" w:type="pct"/>
            <w:tcBorders>
              <w:top w:val="nil"/>
              <w:left w:val="nil"/>
              <w:bottom w:val="nil"/>
              <w:right w:val="nil"/>
            </w:tcBorders>
          </w:tcPr>
          <w:p w14:paraId="5CB21CBD" w14:textId="77777777" w:rsidR="00AC02BC" w:rsidRDefault="00AC02BC" w:rsidP="00723893">
            <w:pPr>
              <w:keepNext/>
              <w:rPr>
                <w:sz w:val="2"/>
              </w:rPr>
            </w:pPr>
          </w:p>
        </w:tc>
      </w:tr>
      <w:tr w:rsidR="00510473" w:rsidRPr="007C788E" w14:paraId="38C9B1B9" w14:textId="77777777" w:rsidTr="00723893">
        <w:tc>
          <w:tcPr>
            <w:tcW w:w="1650" w:type="pct"/>
            <w:tcBorders>
              <w:top w:val="nil"/>
              <w:left w:val="nil"/>
              <w:bottom w:val="nil"/>
              <w:right w:val="nil"/>
            </w:tcBorders>
          </w:tcPr>
          <w:p w14:paraId="401578B1" w14:textId="77777777" w:rsidR="00AC02BC" w:rsidRPr="00C57F3B" w:rsidRDefault="00AC02BC" w:rsidP="00723893">
            <w:pPr>
              <w:jc w:val="center"/>
              <w:rPr>
                <w:b/>
                <w:sz w:val="24"/>
                <w:szCs w:val="24"/>
                <w:u w:val="single"/>
              </w:rPr>
            </w:pPr>
            <w:bookmarkStart w:id="41" w:name="_aa9d72ae_b553_41c9_ba51_d8cc9f48a20c" w:colFirst="0" w:colLast="0"/>
            <w:bookmarkStart w:id="42" w:name="_ddb44ba2_f12e_464d_a30d_9927b0547914" w:colFirst="1" w:colLast="1"/>
            <w:bookmarkStart w:id="43" w:name="_2fdf293d_5fe2_4b1f_ae83_ee90b4db4bff" w:colFirst="2" w:colLast="2"/>
            <w:r w:rsidRPr="00C57F3B">
              <w:rPr>
                <w:rFonts w:hAnsi="Times New Roman" w:cs="Times New Roman"/>
                <w:b/>
                <w:u w:val="single"/>
              </w:rPr>
              <w:t>Delaware</w:t>
            </w:r>
          </w:p>
        </w:tc>
        <w:tc>
          <w:tcPr>
            <w:tcW w:w="1700" w:type="pct"/>
            <w:tcBorders>
              <w:top w:val="nil"/>
              <w:left w:val="nil"/>
              <w:bottom w:val="nil"/>
              <w:right w:val="nil"/>
            </w:tcBorders>
          </w:tcPr>
          <w:p w14:paraId="12C3E1D0" w14:textId="77777777" w:rsidR="00AC02BC" w:rsidRPr="00C57F3B" w:rsidRDefault="00AC02BC" w:rsidP="00723893">
            <w:pPr>
              <w:jc w:val="center"/>
              <w:rPr>
                <w:b/>
                <w:sz w:val="24"/>
                <w:szCs w:val="24"/>
                <w:u w:val="single"/>
              </w:rPr>
            </w:pPr>
            <w:r w:rsidRPr="00C57F3B">
              <w:rPr>
                <w:rFonts w:hAnsi="Times New Roman" w:cs="Times New Roman"/>
                <w:b/>
                <w:u w:val="single"/>
              </w:rPr>
              <w:t>000-50182</w:t>
            </w:r>
          </w:p>
        </w:tc>
        <w:tc>
          <w:tcPr>
            <w:tcW w:w="1650" w:type="pct"/>
            <w:tcBorders>
              <w:top w:val="nil"/>
              <w:left w:val="nil"/>
              <w:bottom w:val="nil"/>
              <w:right w:val="nil"/>
            </w:tcBorders>
          </w:tcPr>
          <w:p w14:paraId="7FBAB549" w14:textId="77777777" w:rsidR="00AC02BC" w:rsidRPr="00C57F3B" w:rsidRDefault="00AC02BC" w:rsidP="00723893">
            <w:pPr>
              <w:jc w:val="center"/>
              <w:rPr>
                <w:b/>
                <w:sz w:val="24"/>
                <w:szCs w:val="24"/>
                <w:u w:val="single"/>
              </w:rPr>
            </w:pPr>
            <w:r w:rsidRPr="00C57F3B">
              <w:rPr>
                <w:rFonts w:hAnsi="Times New Roman" w:cs="Times New Roman"/>
                <w:b/>
                <w:u w:val="single"/>
              </w:rPr>
              <w:t>43-1698481</w:t>
            </w:r>
          </w:p>
        </w:tc>
      </w:tr>
      <w:bookmarkEnd w:id="41"/>
      <w:bookmarkEnd w:id="42"/>
      <w:bookmarkEnd w:id="43"/>
      <w:tr w:rsidR="00510473" w:rsidRPr="007C788E" w14:paraId="126C25F0" w14:textId="77777777" w:rsidTr="00723893">
        <w:tc>
          <w:tcPr>
            <w:tcW w:w="1650" w:type="pct"/>
            <w:tcBorders>
              <w:top w:val="nil"/>
              <w:left w:val="nil"/>
              <w:bottom w:val="nil"/>
              <w:right w:val="nil"/>
            </w:tcBorders>
          </w:tcPr>
          <w:p w14:paraId="2CB3D7F5" w14:textId="77777777" w:rsidR="00AC02BC" w:rsidRPr="007C788E" w:rsidRDefault="00AC02BC" w:rsidP="00723893">
            <w:pPr>
              <w:jc w:val="center"/>
              <w:rPr>
                <w:sz w:val="24"/>
                <w:szCs w:val="24"/>
              </w:rPr>
            </w:pPr>
            <w:r w:rsidRPr="007C788E">
              <w:rPr>
                <w:rFonts w:hAnsi="Times New Roman" w:cs="Times New Roman"/>
              </w:rPr>
              <w:t xml:space="preserve">(State or </w:t>
            </w:r>
            <w:proofErr w:type="gramStart"/>
            <w:r w:rsidRPr="007C788E">
              <w:rPr>
                <w:rFonts w:hAnsi="Times New Roman" w:cs="Times New Roman"/>
              </w:rPr>
              <w:t>other</w:t>
            </w:r>
            <w:proofErr w:type="gramEnd"/>
            <w:r w:rsidRPr="007C788E">
              <w:rPr>
                <w:rFonts w:hAnsi="Times New Roman" w:cs="Times New Roman"/>
              </w:rPr>
              <w:t xml:space="preserve"> jurisdiction</w:t>
            </w:r>
          </w:p>
        </w:tc>
        <w:tc>
          <w:tcPr>
            <w:tcW w:w="1700" w:type="pct"/>
            <w:tcBorders>
              <w:top w:val="nil"/>
              <w:left w:val="nil"/>
              <w:bottom w:val="nil"/>
              <w:right w:val="nil"/>
            </w:tcBorders>
          </w:tcPr>
          <w:p w14:paraId="0A708C01" w14:textId="77777777" w:rsidR="00AC02BC" w:rsidRPr="007C788E" w:rsidRDefault="00AC02BC" w:rsidP="00723893">
            <w:pPr>
              <w:jc w:val="center"/>
              <w:rPr>
                <w:sz w:val="24"/>
                <w:szCs w:val="24"/>
              </w:rPr>
            </w:pPr>
            <w:r w:rsidRPr="007C788E">
              <w:rPr>
                <w:rFonts w:hAnsi="Times New Roman" w:cs="Times New Roman"/>
              </w:rPr>
              <w:t>(Commission</w:t>
            </w:r>
          </w:p>
        </w:tc>
        <w:tc>
          <w:tcPr>
            <w:tcW w:w="1650" w:type="pct"/>
            <w:tcBorders>
              <w:top w:val="nil"/>
              <w:left w:val="nil"/>
              <w:bottom w:val="nil"/>
              <w:right w:val="nil"/>
            </w:tcBorders>
          </w:tcPr>
          <w:p w14:paraId="1AB7A61B" w14:textId="77777777" w:rsidR="00AC02BC" w:rsidRPr="007C788E" w:rsidRDefault="00AC02BC" w:rsidP="00723893">
            <w:pPr>
              <w:jc w:val="center"/>
              <w:rPr>
                <w:sz w:val="24"/>
                <w:szCs w:val="24"/>
              </w:rPr>
            </w:pPr>
            <w:r w:rsidRPr="007C788E">
              <w:rPr>
                <w:rFonts w:hAnsi="Times New Roman" w:cs="Times New Roman"/>
              </w:rPr>
              <w:t>(I.R.S. Employer</w:t>
            </w:r>
          </w:p>
        </w:tc>
      </w:tr>
      <w:tr w:rsidR="00510473" w:rsidRPr="007C788E" w14:paraId="4E384EB2" w14:textId="77777777" w:rsidTr="00723893">
        <w:tc>
          <w:tcPr>
            <w:tcW w:w="1650" w:type="pct"/>
            <w:tcBorders>
              <w:top w:val="nil"/>
              <w:left w:val="nil"/>
              <w:bottom w:val="nil"/>
              <w:right w:val="nil"/>
            </w:tcBorders>
          </w:tcPr>
          <w:p w14:paraId="59F830A4" w14:textId="77777777" w:rsidR="00AC02BC" w:rsidRPr="007C788E" w:rsidRDefault="00AC02BC" w:rsidP="00723893">
            <w:pPr>
              <w:jc w:val="center"/>
              <w:rPr>
                <w:sz w:val="24"/>
                <w:szCs w:val="24"/>
              </w:rPr>
            </w:pPr>
            <w:r w:rsidRPr="007C788E">
              <w:rPr>
                <w:rFonts w:hAnsi="Times New Roman" w:cs="Times New Roman"/>
              </w:rPr>
              <w:t>of incorporation)</w:t>
            </w:r>
          </w:p>
        </w:tc>
        <w:tc>
          <w:tcPr>
            <w:tcW w:w="1700" w:type="pct"/>
            <w:tcBorders>
              <w:top w:val="nil"/>
              <w:left w:val="nil"/>
              <w:bottom w:val="nil"/>
              <w:right w:val="nil"/>
            </w:tcBorders>
          </w:tcPr>
          <w:p w14:paraId="216EF638" w14:textId="77777777" w:rsidR="00AC02BC" w:rsidRPr="007C788E" w:rsidRDefault="00AC02BC" w:rsidP="00723893">
            <w:pPr>
              <w:jc w:val="center"/>
              <w:rPr>
                <w:sz w:val="24"/>
                <w:szCs w:val="24"/>
              </w:rPr>
            </w:pPr>
            <w:r w:rsidRPr="007C788E">
              <w:rPr>
                <w:rFonts w:hAnsi="Times New Roman" w:cs="Times New Roman"/>
              </w:rPr>
              <w:t>File Number)</w:t>
            </w:r>
          </w:p>
        </w:tc>
        <w:tc>
          <w:tcPr>
            <w:tcW w:w="1650" w:type="pct"/>
            <w:tcBorders>
              <w:top w:val="nil"/>
              <w:left w:val="nil"/>
              <w:bottom w:val="nil"/>
              <w:right w:val="nil"/>
            </w:tcBorders>
          </w:tcPr>
          <w:p w14:paraId="38E898BD" w14:textId="77777777" w:rsidR="00AC02BC" w:rsidRPr="007C788E" w:rsidRDefault="00AC02BC" w:rsidP="00723893">
            <w:pPr>
              <w:jc w:val="center"/>
              <w:rPr>
                <w:sz w:val="24"/>
                <w:szCs w:val="24"/>
              </w:rPr>
            </w:pPr>
            <w:r w:rsidRPr="007C788E">
              <w:rPr>
                <w:rFonts w:hAnsi="Times New Roman" w:cs="Times New Roman"/>
              </w:rPr>
              <w:t>Identification No.)</w:t>
            </w:r>
          </w:p>
        </w:tc>
      </w:tr>
      <w:bookmarkEnd w:id="40"/>
    </w:tbl>
    <w:p w14:paraId="612FD9CE" w14:textId="77777777" w:rsidR="00AC02BC" w:rsidRPr="00821B2C" w:rsidRDefault="00AC02BC" w:rsidP="00510473">
      <w:pPr>
        <w:rPr>
          <w:sz w:val="12"/>
        </w:rPr>
      </w:pPr>
    </w:p>
    <w:tbl>
      <w:tblPr>
        <w:tblW w:w="5000" w:type="pct"/>
        <w:tblCellMar>
          <w:left w:w="0" w:type="dxa"/>
          <w:right w:w="0" w:type="dxa"/>
        </w:tblCellMar>
        <w:tblLook w:val="0000" w:firstRow="0" w:lastRow="0" w:firstColumn="0" w:lastColumn="0" w:noHBand="0" w:noVBand="0"/>
      </w:tblPr>
      <w:tblGrid>
        <w:gridCol w:w="5287"/>
        <w:gridCol w:w="225"/>
        <w:gridCol w:w="5288"/>
      </w:tblGrid>
      <w:tr w:rsidR="00510473" w:rsidRPr="007C788E" w14:paraId="6EE67769" w14:textId="77777777" w:rsidTr="00723893">
        <w:trPr>
          <w:trHeight w:hRule="exact" w:val="20"/>
        </w:trPr>
        <w:tc>
          <w:tcPr>
            <w:tcW w:w="2448" w:type="pct"/>
            <w:tcBorders>
              <w:top w:val="nil"/>
              <w:left w:val="nil"/>
              <w:bottom w:val="nil"/>
              <w:right w:val="nil"/>
            </w:tcBorders>
          </w:tcPr>
          <w:p w14:paraId="03C39732" w14:textId="77777777" w:rsidR="00AC02BC" w:rsidRPr="007C788E" w:rsidRDefault="00AC02BC" w:rsidP="00723893">
            <w:pPr>
              <w:jc w:val="center"/>
              <w:rPr>
                <w:b/>
                <w:u w:val="single"/>
              </w:rPr>
            </w:pPr>
            <w:bookmarkStart w:id="44" w:name="_33f1f04e_42a0_429e_99e9_d9331ac02ba1"/>
            <w:bookmarkStart w:id="45" w:name="_1d639e3e_836c_4130_82b2_b8c7225aa095"/>
            <w:bookmarkEnd w:id="44"/>
          </w:p>
          <w:p w14:paraId="018C0719" w14:textId="77777777" w:rsidR="00AC02BC" w:rsidRDefault="00AC02BC" w:rsidP="00723893">
            <w:pPr>
              <w:keepNext/>
              <w:rPr>
                <w:sz w:val="2"/>
              </w:rPr>
            </w:pPr>
          </w:p>
        </w:tc>
        <w:tc>
          <w:tcPr>
            <w:tcW w:w="104" w:type="pct"/>
            <w:tcBorders>
              <w:top w:val="nil"/>
              <w:left w:val="nil"/>
              <w:bottom w:val="nil"/>
              <w:right w:val="nil"/>
            </w:tcBorders>
          </w:tcPr>
          <w:p w14:paraId="73F90AD1" w14:textId="77777777" w:rsidR="00AC02BC" w:rsidRDefault="00AC02BC" w:rsidP="00723893">
            <w:pPr>
              <w:keepNext/>
              <w:rPr>
                <w:sz w:val="2"/>
              </w:rPr>
            </w:pPr>
          </w:p>
        </w:tc>
        <w:tc>
          <w:tcPr>
            <w:tcW w:w="2448" w:type="pct"/>
            <w:tcBorders>
              <w:top w:val="nil"/>
              <w:left w:val="nil"/>
              <w:bottom w:val="nil"/>
              <w:right w:val="nil"/>
            </w:tcBorders>
            <w:vAlign w:val="bottom"/>
          </w:tcPr>
          <w:p w14:paraId="3420F1BC" w14:textId="77777777" w:rsidR="00AC02BC" w:rsidRDefault="00AC02BC" w:rsidP="00723893">
            <w:pPr>
              <w:keepNext/>
              <w:rPr>
                <w:sz w:val="2"/>
              </w:rPr>
            </w:pPr>
          </w:p>
        </w:tc>
      </w:tr>
      <w:tr w:rsidR="00510473" w:rsidRPr="007C788E" w14:paraId="1DDD2D07" w14:textId="77777777" w:rsidTr="00723893">
        <w:tc>
          <w:tcPr>
            <w:tcW w:w="2448" w:type="pct"/>
            <w:tcBorders>
              <w:top w:val="nil"/>
              <w:left w:val="nil"/>
              <w:bottom w:val="nil"/>
              <w:right w:val="nil"/>
            </w:tcBorders>
          </w:tcPr>
          <w:p w14:paraId="1A7FE73D" w14:textId="77777777" w:rsidR="00AC02BC" w:rsidRPr="00E23C6C" w:rsidRDefault="00AC02BC" w:rsidP="00723893">
            <w:pPr>
              <w:jc w:val="center"/>
            </w:pPr>
            <w:bookmarkStart w:id="46" w:name="_bf478dfe_90a6_47a2_8f99_ef30669fddc7"/>
            <w:bookmarkStart w:id="47" w:name="_58b04c0e_5611_40db_8e89_d1edceb437ba" w:colFirst="2" w:colLast="2"/>
            <w:r w:rsidRPr="00C57F3B">
              <w:rPr>
                <w:rFonts w:hAnsi="Times New Roman" w:cs="Times New Roman"/>
                <w:b/>
              </w:rPr>
              <w:t>One Liberty Plaza</w:t>
            </w:r>
            <w:bookmarkEnd w:id="46"/>
            <w:r w:rsidRPr="00E23C6C">
              <w:rPr>
                <w:rFonts w:hAnsi="Times New Roman" w:cs="Times New Roman"/>
                <w:b/>
              </w:rPr>
              <w:t>,</w:t>
            </w:r>
          </w:p>
          <w:p w14:paraId="37D6DECF" w14:textId="77777777" w:rsidR="00AC02BC" w:rsidRPr="007C788E" w:rsidRDefault="00AC02BC" w:rsidP="00723893">
            <w:pPr>
              <w:jc w:val="center"/>
              <w:rPr>
                <w:b/>
                <w:u w:val="single"/>
              </w:rPr>
            </w:pPr>
            <w:bookmarkStart w:id="48" w:name="_32780098_7feb_496a_9256_8e8daab2cc4f"/>
            <w:r w:rsidRPr="00C57F3B">
              <w:rPr>
                <w:rFonts w:hAnsi="Times New Roman" w:cs="Times New Roman"/>
                <w:b/>
                <w:u w:val="single"/>
              </w:rPr>
              <w:t>Liberty</w:t>
            </w:r>
            <w:bookmarkEnd w:id="48"/>
            <w:r w:rsidRPr="007C788E">
              <w:rPr>
                <w:rFonts w:hAnsi="Times New Roman" w:cs="Times New Roman"/>
                <w:b/>
                <w:u w:val="single"/>
              </w:rPr>
              <w:t xml:space="preserve">, </w:t>
            </w:r>
            <w:bookmarkStart w:id="49" w:name="_775747bb_19c4_40af_867b_e195399121e1"/>
            <w:r w:rsidRPr="00C57F3B">
              <w:rPr>
                <w:rFonts w:hAnsi="Times New Roman" w:cs="Times New Roman"/>
                <w:b/>
                <w:u w:val="single"/>
              </w:rPr>
              <w:t>Missouri</w:t>
            </w:r>
            <w:bookmarkEnd w:id="49"/>
          </w:p>
        </w:tc>
        <w:tc>
          <w:tcPr>
            <w:tcW w:w="104" w:type="pct"/>
            <w:tcBorders>
              <w:top w:val="nil"/>
              <w:left w:val="nil"/>
              <w:bottom w:val="nil"/>
              <w:right w:val="nil"/>
            </w:tcBorders>
          </w:tcPr>
          <w:p w14:paraId="492E8843" w14:textId="77777777" w:rsidR="00AC02BC" w:rsidRPr="007C788E" w:rsidRDefault="00AC02BC" w:rsidP="00723893">
            <w:pPr>
              <w:jc w:val="center"/>
              <w:rPr>
                <w:sz w:val="24"/>
                <w:szCs w:val="24"/>
              </w:rPr>
            </w:pPr>
            <w:r w:rsidRPr="007C788E">
              <w:rPr>
                <w:rFonts w:hAnsi="Times New Roman" w:cs="Times New Roman"/>
              </w:rPr>
              <w:t> </w:t>
            </w:r>
          </w:p>
        </w:tc>
        <w:tc>
          <w:tcPr>
            <w:tcW w:w="2448" w:type="pct"/>
            <w:tcBorders>
              <w:top w:val="nil"/>
              <w:left w:val="nil"/>
              <w:bottom w:val="nil"/>
              <w:right w:val="nil"/>
            </w:tcBorders>
            <w:vAlign w:val="bottom"/>
          </w:tcPr>
          <w:p w14:paraId="192E3CBF" w14:textId="77777777" w:rsidR="00AC02BC" w:rsidRPr="00C57F3B" w:rsidRDefault="00AC02BC" w:rsidP="00723893">
            <w:pPr>
              <w:jc w:val="center"/>
              <w:rPr>
                <w:b/>
                <w:sz w:val="24"/>
                <w:szCs w:val="24"/>
                <w:u w:val="single"/>
              </w:rPr>
            </w:pPr>
            <w:r w:rsidRPr="00C57F3B">
              <w:rPr>
                <w:rFonts w:hAnsi="Times New Roman" w:cs="Times New Roman"/>
                <w:b/>
                <w:u w:val="single"/>
              </w:rPr>
              <w:t>64068</w:t>
            </w:r>
          </w:p>
        </w:tc>
      </w:tr>
      <w:bookmarkEnd w:id="47"/>
      <w:tr w:rsidR="00510473" w:rsidRPr="007C788E" w14:paraId="60246CDD" w14:textId="77777777" w:rsidTr="00723893">
        <w:tc>
          <w:tcPr>
            <w:tcW w:w="2448" w:type="pct"/>
            <w:tcBorders>
              <w:top w:val="nil"/>
              <w:left w:val="nil"/>
              <w:bottom w:val="nil"/>
              <w:right w:val="nil"/>
            </w:tcBorders>
          </w:tcPr>
          <w:p w14:paraId="49151D84" w14:textId="77777777" w:rsidR="00AC02BC" w:rsidRPr="007C788E" w:rsidRDefault="00AC02BC" w:rsidP="00723893">
            <w:pPr>
              <w:jc w:val="center"/>
              <w:rPr>
                <w:sz w:val="24"/>
                <w:szCs w:val="24"/>
              </w:rPr>
            </w:pPr>
            <w:r w:rsidRPr="007C788E">
              <w:rPr>
                <w:rFonts w:hAnsi="Times New Roman" w:cs="Times New Roman"/>
              </w:rPr>
              <w:t>(Address of principal executive offices)</w:t>
            </w:r>
          </w:p>
        </w:tc>
        <w:tc>
          <w:tcPr>
            <w:tcW w:w="104" w:type="pct"/>
            <w:tcBorders>
              <w:top w:val="nil"/>
              <w:left w:val="nil"/>
              <w:bottom w:val="nil"/>
              <w:right w:val="nil"/>
            </w:tcBorders>
          </w:tcPr>
          <w:p w14:paraId="4A1A1EBA" w14:textId="77777777" w:rsidR="00AC02BC" w:rsidRPr="007C788E" w:rsidRDefault="00AC02BC" w:rsidP="00723893">
            <w:pPr>
              <w:jc w:val="center"/>
              <w:rPr>
                <w:sz w:val="24"/>
                <w:szCs w:val="24"/>
              </w:rPr>
            </w:pPr>
            <w:r w:rsidRPr="007C788E">
              <w:rPr>
                <w:rFonts w:hAnsi="Times New Roman" w:cs="Times New Roman"/>
              </w:rPr>
              <w:t> </w:t>
            </w:r>
          </w:p>
        </w:tc>
        <w:tc>
          <w:tcPr>
            <w:tcW w:w="2448" w:type="pct"/>
            <w:tcBorders>
              <w:top w:val="nil"/>
              <w:left w:val="nil"/>
              <w:bottom w:val="nil"/>
              <w:right w:val="nil"/>
            </w:tcBorders>
          </w:tcPr>
          <w:p w14:paraId="6719B43D" w14:textId="77777777" w:rsidR="00AC02BC" w:rsidRPr="007C788E" w:rsidRDefault="00AC02BC" w:rsidP="00723893">
            <w:pPr>
              <w:jc w:val="center"/>
              <w:rPr>
                <w:sz w:val="24"/>
                <w:szCs w:val="24"/>
              </w:rPr>
            </w:pPr>
            <w:r w:rsidRPr="007C788E">
              <w:rPr>
                <w:rFonts w:hAnsi="Times New Roman" w:cs="Times New Roman"/>
              </w:rPr>
              <w:t>(Z</w:t>
            </w:r>
            <w:r>
              <w:rPr>
                <w:rFonts w:hAnsi="Times New Roman" w:cs="Times New Roman"/>
              </w:rPr>
              <w:t>ip</w:t>
            </w:r>
            <w:r w:rsidRPr="007C788E">
              <w:rPr>
                <w:rFonts w:hAnsi="Times New Roman" w:cs="Times New Roman"/>
              </w:rPr>
              <w:t xml:space="preserve"> Code)</w:t>
            </w:r>
          </w:p>
        </w:tc>
      </w:tr>
      <w:bookmarkEnd w:id="45"/>
    </w:tbl>
    <w:p w14:paraId="707138EB" w14:textId="77777777" w:rsidR="00AC02BC" w:rsidRPr="00843BED" w:rsidRDefault="00AC02BC" w:rsidP="00510473">
      <w:pPr>
        <w:rPr>
          <w:sz w:val="12"/>
          <w:szCs w:val="12"/>
        </w:rPr>
      </w:pPr>
    </w:p>
    <w:p w14:paraId="42A17905" w14:textId="77777777" w:rsidR="00AC02BC" w:rsidRPr="007C788E" w:rsidRDefault="00AC02BC" w:rsidP="00510473">
      <w:pPr>
        <w:jc w:val="center"/>
      </w:pPr>
      <w:r w:rsidRPr="007C788E">
        <w:rPr>
          <w:rFonts w:hAnsi="Times New Roman" w:cs="Times New Roman"/>
        </w:rPr>
        <w:t xml:space="preserve">Registrant’s telephone number, including area code: </w:t>
      </w:r>
      <w:bookmarkStart w:id="50" w:name="_0ff87f63_6857_4862_9ed9_63757471c88c"/>
      <w:r w:rsidRPr="00C57F3B">
        <w:rPr>
          <w:rFonts w:hAnsi="Times New Roman" w:cs="Times New Roman"/>
          <w:b/>
        </w:rPr>
        <w:t>816</w:t>
      </w:r>
      <w:bookmarkEnd w:id="50"/>
      <w:r w:rsidRPr="007C788E">
        <w:rPr>
          <w:rFonts w:hAnsi="Times New Roman" w:cs="Times New Roman"/>
          <w:b/>
        </w:rPr>
        <w:t>-</w:t>
      </w:r>
      <w:bookmarkStart w:id="51" w:name="_8b60df40_bd30_4231_b2ef_67271909c574"/>
      <w:r w:rsidRPr="00C57F3B">
        <w:rPr>
          <w:rFonts w:hAnsi="Times New Roman" w:cs="Times New Roman"/>
          <w:b/>
        </w:rPr>
        <w:t>792-1600</w:t>
      </w:r>
      <w:bookmarkEnd w:id="51"/>
    </w:p>
    <w:p w14:paraId="47AC9327" w14:textId="77777777" w:rsidR="00AC02BC" w:rsidRPr="00821B2C" w:rsidRDefault="00AC02BC" w:rsidP="00510473">
      <w:pPr>
        <w:jc w:val="center"/>
        <w:rPr>
          <w:sz w:val="12"/>
        </w:rPr>
      </w:pPr>
    </w:p>
    <w:tbl>
      <w:tblPr>
        <w:tblW w:w="4000" w:type="pct"/>
        <w:jc w:val="center"/>
        <w:tblCellMar>
          <w:left w:w="0" w:type="dxa"/>
          <w:right w:w="0" w:type="dxa"/>
        </w:tblCellMar>
        <w:tblLook w:val="0000" w:firstRow="0" w:lastRow="0" w:firstColumn="0" w:lastColumn="0" w:noHBand="0" w:noVBand="0"/>
      </w:tblPr>
      <w:tblGrid>
        <w:gridCol w:w="8640"/>
      </w:tblGrid>
      <w:tr w:rsidR="00510473" w:rsidRPr="00B9712F" w14:paraId="117B6839" w14:textId="77777777" w:rsidTr="00723893">
        <w:trPr>
          <w:trHeight w:hRule="exact" w:val="20"/>
          <w:jc w:val="center"/>
        </w:trPr>
        <w:tc>
          <w:tcPr>
            <w:tcW w:w="5000" w:type="pct"/>
            <w:tcBorders>
              <w:top w:val="nil"/>
              <w:left w:val="nil"/>
              <w:bottom w:val="nil"/>
              <w:right w:val="nil"/>
            </w:tcBorders>
            <w:vAlign w:val="bottom"/>
          </w:tcPr>
          <w:p w14:paraId="42960CF2" w14:textId="77777777" w:rsidR="00AC02BC" w:rsidRDefault="00AC02BC" w:rsidP="00723893">
            <w:pPr>
              <w:keepNext/>
              <w:rPr>
                <w:sz w:val="2"/>
              </w:rPr>
            </w:pPr>
            <w:bookmarkStart w:id="52" w:name="_b03172cb_f570_4129_bd61_58dd76da85a1"/>
            <w:bookmarkStart w:id="53" w:name="_91e285cf_fa56_492f_b87b_85ed504ffd9c"/>
            <w:bookmarkEnd w:id="52"/>
          </w:p>
        </w:tc>
      </w:tr>
      <w:tr w:rsidR="00510473" w:rsidRPr="00B9712F" w14:paraId="084CD7FF" w14:textId="77777777" w:rsidTr="00723893">
        <w:trPr>
          <w:jc w:val="center"/>
        </w:trPr>
        <w:tc>
          <w:tcPr>
            <w:tcW w:w="5000" w:type="pct"/>
            <w:tcBorders>
              <w:bottom w:val="single" w:sz="4" w:space="0" w:color="auto"/>
            </w:tcBorders>
            <w:vAlign w:val="bottom"/>
          </w:tcPr>
          <w:p w14:paraId="465A110C" w14:textId="77777777" w:rsidR="00AC02BC" w:rsidRPr="00B9712F" w:rsidRDefault="00AC02BC" w:rsidP="00723893">
            <w:pPr>
              <w:jc w:val="center"/>
              <w:rPr>
                <w:b/>
              </w:rPr>
            </w:pPr>
            <w:r w:rsidRPr="00B9712F">
              <w:rPr>
                <w:b/>
              </w:rPr>
              <w:t>n/a</w:t>
            </w:r>
          </w:p>
        </w:tc>
      </w:tr>
      <w:tr w:rsidR="00510473" w:rsidRPr="00B9712F" w14:paraId="35BA7FEC" w14:textId="77777777" w:rsidTr="00723893">
        <w:trPr>
          <w:jc w:val="center"/>
        </w:trPr>
        <w:tc>
          <w:tcPr>
            <w:tcW w:w="5000" w:type="pct"/>
            <w:tcBorders>
              <w:top w:val="single" w:sz="4" w:space="0" w:color="auto"/>
            </w:tcBorders>
            <w:vAlign w:val="bottom"/>
          </w:tcPr>
          <w:p w14:paraId="070714ED" w14:textId="77777777" w:rsidR="00AC02BC" w:rsidRPr="00B9712F" w:rsidRDefault="00AC02BC" w:rsidP="00723893">
            <w:pPr>
              <w:jc w:val="center"/>
            </w:pPr>
            <w:r w:rsidRPr="00B9712F">
              <w:t>Former name or former address, if changed since last report</w:t>
            </w:r>
          </w:p>
        </w:tc>
      </w:tr>
      <w:bookmarkEnd w:id="53"/>
    </w:tbl>
    <w:p w14:paraId="4ECA4093" w14:textId="77777777" w:rsidR="00AC02BC" w:rsidRPr="00843BED" w:rsidRDefault="00AC02BC" w:rsidP="00510473">
      <w:pPr>
        <w:rPr>
          <w:sz w:val="12"/>
          <w:szCs w:val="12"/>
        </w:rPr>
      </w:pPr>
    </w:p>
    <w:p w14:paraId="401C17F3" w14:textId="77777777" w:rsidR="00AC02BC" w:rsidRDefault="00AC02BC" w:rsidP="00510473">
      <w:pPr>
        <w:rPr>
          <w:sz w:val="12"/>
        </w:rPr>
      </w:pPr>
      <w:r>
        <w:rPr>
          <w:sz w:val="12"/>
        </w:rPr>
        <w:br w:type="page"/>
      </w:r>
    </w:p>
    <w:p w14:paraId="10CFA93C" w14:textId="77777777" w:rsidR="00AC02BC" w:rsidRPr="00821B2C" w:rsidRDefault="00AC02BC" w:rsidP="00510473">
      <w:pPr>
        <w:jc w:val="center"/>
        <w:rPr>
          <w:sz w:val="12"/>
        </w:rPr>
      </w:pPr>
    </w:p>
    <w:tbl>
      <w:tblPr>
        <w:tblW w:w="4000" w:type="pct"/>
        <w:jc w:val="center"/>
        <w:tblCellMar>
          <w:left w:w="0" w:type="dxa"/>
          <w:right w:w="0" w:type="dxa"/>
        </w:tblCellMar>
        <w:tblLook w:val="0000" w:firstRow="0" w:lastRow="0" w:firstColumn="0" w:lastColumn="0" w:noHBand="0" w:noVBand="0"/>
      </w:tblPr>
      <w:tblGrid>
        <w:gridCol w:w="8640"/>
      </w:tblGrid>
      <w:tr w:rsidR="00510473" w:rsidRPr="00B9712F" w14:paraId="45D578AB" w14:textId="77777777" w:rsidTr="00723893">
        <w:trPr>
          <w:trHeight w:hRule="exact" w:val="20"/>
          <w:jc w:val="center"/>
        </w:trPr>
        <w:tc>
          <w:tcPr>
            <w:tcW w:w="5000" w:type="pct"/>
            <w:tcBorders>
              <w:top w:val="nil"/>
              <w:left w:val="nil"/>
              <w:bottom w:val="nil"/>
              <w:right w:val="nil"/>
            </w:tcBorders>
            <w:vAlign w:val="bottom"/>
          </w:tcPr>
          <w:p w14:paraId="099C221D" w14:textId="77777777" w:rsidR="00AC02BC" w:rsidRDefault="00AC02BC" w:rsidP="00723893">
            <w:pPr>
              <w:keepNext/>
              <w:rPr>
                <w:sz w:val="2"/>
              </w:rPr>
            </w:pPr>
            <w:bookmarkStart w:id="54" w:name="_f5dd2706_c06b_47b9_b04c_e1d07a13a9c5"/>
            <w:bookmarkStart w:id="55" w:name="_dc219ec5_30c3_47f6_9769_9860bb1b9f4a"/>
            <w:bookmarkEnd w:id="54"/>
          </w:p>
        </w:tc>
      </w:tr>
      <w:tr w:rsidR="00510473" w:rsidRPr="00B9712F" w14:paraId="246BDB02" w14:textId="77777777" w:rsidTr="00723893">
        <w:trPr>
          <w:jc w:val="center"/>
        </w:trPr>
        <w:tc>
          <w:tcPr>
            <w:tcW w:w="5000" w:type="pct"/>
            <w:tcBorders>
              <w:bottom w:val="single" w:sz="4" w:space="0" w:color="auto"/>
            </w:tcBorders>
            <w:vAlign w:val="bottom"/>
          </w:tcPr>
          <w:p w14:paraId="29831290" w14:textId="77777777" w:rsidR="00AC02BC" w:rsidRPr="00C57F3B" w:rsidRDefault="00AC02BC" w:rsidP="00723893">
            <w:pPr>
              <w:jc w:val="center"/>
              <w:rPr>
                <w:b/>
                <w:sz w:val="36"/>
              </w:rPr>
            </w:pPr>
            <w:bookmarkStart w:id="56" w:name="_bf31690b_b8fa_4632_b6c5_ba70be2ea7aa" w:colFirst="0" w:colLast="0"/>
            <w:r w:rsidRPr="00C57F3B">
              <w:rPr>
                <w:b/>
                <w:sz w:val="36"/>
              </w:rPr>
              <w:t>Ferrellgas Finance Corp.</w:t>
            </w:r>
          </w:p>
        </w:tc>
      </w:tr>
      <w:bookmarkEnd w:id="56"/>
      <w:tr w:rsidR="00510473" w:rsidRPr="00B9712F" w14:paraId="7BE94706" w14:textId="77777777" w:rsidTr="00723893">
        <w:trPr>
          <w:jc w:val="center"/>
        </w:trPr>
        <w:tc>
          <w:tcPr>
            <w:tcW w:w="5000" w:type="pct"/>
            <w:tcBorders>
              <w:top w:val="single" w:sz="4" w:space="0" w:color="auto"/>
            </w:tcBorders>
            <w:vAlign w:val="bottom"/>
          </w:tcPr>
          <w:p w14:paraId="58BD9425" w14:textId="77777777" w:rsidR="00AC02BC" w:rsidRPr="00B9712F" w:rsidRDefault="00AC02BC" w:rsidP="00723893">
            <w:pPr>
              <w:jc w:val="center"/>
            </w:pPr>
            <w:r w:rsidRPr="00B9712F">
              <w:t>(Exact name of registrant as specified in its charter)</w:t>
            </w:r>
          </w:p>
        </w:tc>
      </w:tr>
      <w:bookmarkEnd w:id="55"/>
    </w:tbl>
    <w:p w14:paraId="3F56AD7C" w14:textId="77777777" w:rsidR="00AC02BC" w:rsidRPr="007C788E" w:rsidRDefault="00AC02BC" w:rsidP="00510473">
      <w:pPr>
        <w:rPr>
          <w:sz w:val="12"/>
          <w:szCs w:val="12"/>
        </w:rPr>
      </w:pPr>
    </w:p>
    <w:tbl>
      <w:tblPr>
        <w:tblW w:w="5000" w:type="pct"/>
        <w:jc w:val="center"/>
        <w:tblCellMar>
          <w:left w:w="0" w:type="dxa"/>
          <w:right w:w="0" w:type="dxa"/>
        </w:tblCellMar>
        <w:tblLook w:val="0000" w:firstRow="0" w:lastRow="0" w:firstColumn="0" w:lastColumn="0" w:noHBand="0" w:noVBand="0"/>
      </w:tblPr>
      <w:tblGrid>
        <w:gridCol w:w="3564"/>
        <w:gridCol w:w="3672"/>
        <w:gridCol w:w="3564"/>
      </w:tblGrid>
      <w:tr w:rsidR="00510473" w:rsidRPr="007C788E" w14:paraId="6F5FDE89" w14:textId="77777777" w:rsidTr="00723893">
        <w:trPr>
          <w:trHeight w:hRule="exact" w:val="20"/>
          <w:jc w:val="center"/>
        </w:trPr>
        <w:tc>
          <w:tcPr>
            <w:tcW w:w="1650" w:type="pct"/>
            <w:tcBorders>
              <w:top w:val="nil"/>
              <w:left w:val="nil"/>
              <w:bottom w:val="nil"/>
              <w:right w:val="nil"/>
            </w:tcBorders>
          </w:tcPr>
          <w:p w14:paraId="7B4A5512" w14:textId="77777777" w:rsidR="00AC02BC" w:rsidRDefault="00AC02BC" w:rsidP="00723893">
            <w:pPr>
              <w:keepNext/>
              <w:rPr>
                <w:sz w:val="2"/>
              </w:rPr>
            </w:pPr>
            <w:bookmarkStart w:id="57" w:name="_ed5d37fb_6b22_4e7a_a9cb_39b271233844"/>
            <w:bookmarkStart w:id="58" w:name="_005480f3_f09d_405d_b7da_24fd81ffb62e"/>
            <w:bookmarkEnd w:id="57"/>
          </w:p>
        </w:tc>
        <w:tc>
          <w:tcPr>
            <w:tcW w:w="1700" w:type="pct"/>
            <w:tcBorders>
              <w:top w:val="nil"/>
              <w:left w:val="nil"/>
              <w:bottom w:val="nil"/>
              <w:right w:val="nil"/>
            </w:tcBorders>
          </w:tcPr>
          <w:p w14:paraId="6DAE8A5F" w14:textId="77777777" w:rsidR="00AC02BC" w:rsidRDefault="00AC02BC" w:rsidP="00723893">
            <w:pPr>
              <w:keepNext/>
              <w:rPr>
                <w:sz w:val="2"/>
              </w:rPr>
            </w:pPr>
          </w:p>
        </w:tc>
        <w:tc>
          <w:tcPr>
            <w:tcW w:w="1650" w:type="pct"/>
            <w:tcBorders>
              <w:top w:val="nil"/>
              <w:left w:val="nil"/>
              <w:bottom w:val="nil"/>
              <w:right w:val="nil"/>
            </w:tcBorders>
          </w:tcPr>
          <w:p w14:paraId="5BFF6202" w14:textId="77777777" w:rsidR="00AC02BC" w:rsidRDefault="00AC02BC" w:rsidP="00723893">
            <w:pPr>
              <w:keepNext/>
              <w:rPr>
                <w:sz w:val="2"/>
              </w:rPr>
            </w:pPr>
          </w:p>
        </w:tc>
      </w:tr>
      <w:tr w:rsidR="00510473" w:rsidRPr="007C788E" w14:paraId="3E783375" w14:textId="77777777" w:rsidTr="00723893">
        <w:trPr>
          <w:jc w:val="center"/>
        </w:trPr>
        <w:tc>
          <w:tcPr>
            <w:tcW w:w="1650" w:type="pct"/>
            <w:tcBorders>
              <w:top w:val="nil"/>
              <w:left w:val="nil"/>
              <w:bottom w:val="nil"/>
              <w:right w:val="nil"/>
            </w:tcBorders>
          </w:tcPr>
          <w:p w14:paraId="4BE9189E" w14:textId="77777777" w:rsidR="00AC02BC" w:rsidRPr="00C57F3B" w:rsidRDefault="00AC02BC" w:rsidP="00723893">
            <w:pPr>
              <w:jc w:val="center"/>
              <w:rPr>
                <w:b/>
                <w:sz w:val="24"/>
                <w:szCs w:val="24"/>
                <w:u w:val="single"/>
              </w:rPr>
            </w:pPr>
            <w:bookmarkStart w:id="59" w:name="_6d0403d6_facd_454f_a8dc_58d59957c2b2" w:colFirst="0" w:colLast="0"/>
            <w:bookmarkStart w:id="60" w:name="_c72e8a40_17d4_4df0_866a_b06afa4e7b54" w:colFirst="1" w:colLast="1"/>
            <w:bookmarkStart w:id="61" w:name="_a9dc8b07_6944_449f_be1c_ae2f162763ef" w:colFirst="2" w:colLast="2"/>
            <w:r w:rsidRPr="00C57F3B">
              <w:rPr>
                <w:rFonts w:hAnsi="Times New Roman" w:cs="Times New Roman"/>
                <w:b/>
                <w:u w:val="single"/>
              </w:rPr>
              <w:t>Delaware</w:t>
            </w:r>
          </w:p>
        </w:tc>
        <w:tc>
          <w:tcPr>
            <w:tcW w:w="1700" w:type="pct"/>
            <w:tcBorders>
              <w:top w:val="nil"/>
              <w:left w:val="nil"/>
              <w:bottom w:val="nil"/>
              <w:right w:val="nil"/>
            </w:tcBorders>
          </w:tcPr>
          <w:p w14:paraId="48624023" w14:textId="77777777" w:rsidR="00AC02BC" w:rsidRPr="00C57F3B" w:rsidRDefault="00AC02BC" w:rsidP="00723893">
            <w:pPr>
              <w:jc w:val="center"/>
              <w:rPr>
                <w:b/>
                <w:sz w:val="24"/>
                <w:szCs w:val="24"/>
                <w:u w:val="single"/>
              </w:rPr>
            </w:pPr>
            <w:r w:rsidRPr="00C57F3B">
              <w:rPr>
                <w:rFonts w:hAnsi="Times New Roman" w:cs="Times New Roman"/>
                <w:b/>
                <w:u w:val="single"/>
              </w:rPr>
              <w:t>000-50183</w:t>
            </w:r>
          </w:p>
        </w:tc>
        <w:tc>
          <w:tcPr>
            <w:tcW w:w="1650" w:type="pct"/>
            <w:tcBorders>
              <w:top w:val="nil"/>
              <w:left w:val="nil"/>
              <w:bottom w:val="nil"/>
              <w:right w:val="nil"/>
            </w:tcBorders>
          </w:tcPr>
          <w:p w14:paraId="7C435747" w14:textId="77777777" w:rsidR="00AC02BC" w:rsidRPr="00C57F3B" w:rsidRDefault="00AC02BC" w:rsidP="00723893">
            <w:pPr>
              <w:jc w:val="center"/>
              <w:rPr>
                <w:b/>
                <w:sz w:val="24"/>
                <w:szCs w:val="24"/>
                <w:u w:val="single"/>
              </w:rPr>
            </w:pPr>
            <w:r w:rsidRPr="00C57F3B">
              <w:rPr>
                <w:rFonts w:hAnsi="Times New Roman" w:cs="Times New Roman"/>
                <w:b/>
                <w:u w:val="single"/>
              </w:rPr>
              <w:t>14-1866671</w:t>
            </w:r>
          </w:p>
        </w:tc>
      </w:tr>
      <w:bookmarkEnd w:id="59"/>
      <w:bookmarkEnd w:id="60"/>
      <w:bookmarkEnd w:id="61"/>
      <w:tr w:rsidR="00510473" w:rsidRPr="007C788E" w14:paraId="4FC31742" w14:textId="77777777" w:rsidTr="00723893">
        <w:trPr>
          <w:jc w:val="center"/>
        </w:trPr>
        <w:tc>
          <w:tcPr>
            <w:tcW w:w="1650" w:type="pct"/>
            <w:tcBorders>
              <w:top w:val="nil"/>
              <w:left w:val="nil"/>
              <w:bottom w:val="nil"/>
              <w:right w:val="nil"/>
            </w:tcBorders>
          </w:tcPr>
          <w:p w14:paraId="245AE24D" w14:textId="77777777" w:rsidR="00AC02BC" w:rsidRPr="007C788E" w:rsidRDefault="00AC02BC" w:rsidP="00723893">
            <w:pPr>
              <w:jc w:val="center"/>
              <w:rPr>
                <w:sz w:val="24"/>
                <w:szCs w:val="24"/>
              </w:rPr>
            </w:pPr>
            <w:r w:rsidRPr="007C788E">
              <w:rPr>
                <w:rFonts w:hAnsi="Times New Roman" w:cs="Times New Roman"/>
              </w:rPr>
              <w:t xml:space="preserve">(State or </w:t>
            </w:r>
            <w:proofErr w:type="gramStart"/>
            <w:r w:rsidRPr="007C788E">
              <w:rPr>
                <w:rFonts w:hAnsi="Times New Roman" w:cs="Times New Roman"/>
              </w:rPr>
              <w:t>other</w:t>
            </w:r>
            <w:proofErr w:type="gramEnd"/>
            <w:r w:rsidRPr="007C788E">
              <w:rPr>
                <w:rFonts w:hAnsi="Times New Roman" w:cs="Times New Roman"/>
              </w:rPr>
              <w:t xml:space="preserve"> jurisdiction</w:t>
            </w:r>
          </w:p>
        </w:tc>
        <w:tc>
          <w:tcPr>
            <w:tcW w:w="1700" w:type="pct"/>
            <w:tcBorders>
              <w:top w:val="nil"/>
              <w:left w:val="nil"/>
              <w:bottom w:val="nil"/>
              <w:right w:val="nil"/>
            </w:tcBorders>
          </w:tcPr>
          <w:p w14:paraId="4DA872CC" w14:textId="77777777" w:rsidR="00AC02BC" w:rsidRPr="007C788E" w:rsidRDefault="00AC02BC" w:rsidP="00723893">
            <w:pPr>
              <w:jc w:val="center"/>
              <w:rPr>
                <w:sz w:val="24"/>
                <w:szCs w:val="24"/>
              </w:rPr>
            </w:pPr>
            <w:r w:rsidRPr="007C788E">
              <w:rPr>
                <w:rFonts w:hAnsi="Times New Roman" w:cs="Times New Roman"/>
              </w:rPr>
              <w:t>(Commission</w:t>
            </w:r>
          </w:p>
        </w:tc>
        <w:tc>
          <w:tcPr>
            <w:tcW w:w="1650" w:type="pct"/>
            <w:tcBorders>
              <w:top w:val="nil"/>
              <w:left w:val="nil"/>
              <w:bottom w:val="nil"/>
              <w:right w:val="nil"/>
            </w:tcBorders>
          </w:tcPr>
          <w:p w14:paraId="5248D93F" w14:textId="77777777" w:rsidR="00AC02BC" w:rsidRPr="007C788E" w:rsidRDefault="00AC02BC" w:rsidP="00723893">
            <w:pPr>
              <w:jc w:val="center"/>
              <w:rPr>
                <w:sz w:val="24"/>
                <w:szCs w:val="24"/>
              </w:rPr>
            </w:pPr>
            <w:r w:rsidRPr="007C788E">
              <w:rPr>
                <w:rFonts w:hAnsi="Times New Roman" w:cs="Times New Roman"/>
              </w:rPr>
              <w:t>(I.R.S. Employer</w:t>
            </w:r>
          </w:p>
        </w:tc>
      </w:tr>
      <w:tr w:rsidR="00510473" w:rsidRPr="007C788E" w14:paraId="17A5FADB" w14:textId="77777777" w:rsidTr="00723893">
        <w:trPr>
          <w:jc w:val="center"/>
        </w:trPr>
        <w:tc>
          <w:tcPr>
            <w:tcW w:w="1650" w:type="pct"/>
            <w:tcBorders>
              <w:top w:val="nil"/>
              <w:left w:val="nil"/>
              <w:bottom w:val="nil"/>
              <w:right w:val="nil"/>
            </w:tcBorders>
          </w:tcPr>
          <w:p w14:paraId="0A6022DC" w14:textId="77777777" w:rsidR="00AC02BC" w:rsidRPr="007C788E" w:rsidRDefault="00AC02BC" w:rsidP="00723893">
            <w:pPr>
              <w:jc w:val="center"/>
              <w:rPr>
                <w:sz w:val="24"/>
                <w:szCs w:val="24"/>
              </w:rPr>
            </w:pPr>
            <w:r w:rsidRPr="007C788E">
              <w:rPr>
                <w:rFonts w:hAnsi="Times New Roman" w:cs="Times New Roman"/>
              </w:rPr>
              <w:t>of incorporation)</w:t>
            </w:r>
          </w:p>
        </w:tc>
        <w:tc>
          <w:tcPr>
            <w:tcW w:w="1700" w:type="pct"/>
            <w:tcBorders>
              <w:top w:val="nil"/>
              <w:left w:val="nil"/>
              <w:bottom w:val="nil"/>
              <w:right w:val="nil"/>
            </w:tcBorders>
          </w:tcPr>
          <w:p w14:paraId="25260A45" w14:textId="77777777" w:rsidR="00AC02BC" w:rsidRPr="007C788E" w:rsidRDefault="00AC02BC" w:rsidP="00723893">
            <w:pPr>
              <w:jc w:val="center"/>
              <w:rPr>
                <w:sz w:val="24"/>
                <w:szCs w:val="24"/>
              </w:rPr>
            </w:pPr>
            <w:r w:rsidRPr="007C788E">
              <w:rPr>
                <w:rFonts w:hAnsi="Times New Roman" w:cs="Times New Roman"/>
              </w:rPr>
              <w:t>File Number)</w:t>
            </w:r>
          </w:p>
        </w:tc>
        <w:tc>
          <w:tcPr>
            <w:tcW w:w="1650" w:type="pct"/>
            <w:tcBorders>
              <w:top w:val="nil"/>
              <w:left w:val="nil"/>
              <w:bottom w:val="nil"/>
              <w:right w:val="nil"/>
            </w:tcBorders>
          </w:tcPr>
          <w:p w14:paraId="3F64C352" w14:textId="77777777" w:rsidR="00AC02BC" w:rsidRPr="007C788E" w:rsidRDefault="00AC02BC" w:rsidP="00723893">
            <w:pPr>
              <w:jc w:val="center"/>
              <w:rPr>
                <w:sz w:val="24"/>
                <w:szCs w:val="24"/>
              </w:rPr>
            </w:pPr>
            <w:r w:rsidRPr="007C788E">
              <w:rPr>
                <w:rFonts w:hAnsi="Times New Roman" w:cs="Times New Roman"/>
              </w:rPr>
              <w:t>Identification No.)</w:t>
            </w:r>
          </w:p>
        </w:tc>
      </w:tr>
      <w:bookmarkEnd w:id="58"/>
    </w:tbl>
    <w:p w14:paraId="559563C5" w14:textId="77777777" w:rsidR="00AC02BC" w:rsidRPr="00821B2C" w:rsidRDefault="00AC02BC" w:rsidP="00510473">
      <w:pPr>
        <w:rPr>
          <w:sz w:val="12"/>
        </w:rPr>
      </w:pPr>
    </w:p>
    <w:tbl>
      <w:tblPr>
        <w:tblW w:w="5000" w:type="pct"/>
        <w:jc w:val="center"/>
        <w:tblCellMar>
          <w:left w:w="0" w:type="dxa"/>
          <w:right w:w="0" w:type="dxa"/>
        </w:tblCellMar>
        <w:tblLook w:val="0000" w:firstRow="0" w:lastRow="0" w:firstColumn="0" w:lastColumn="0" w:noHBand="0" w:noVBand="0"/>
      </w:tblPr>
      <w:tblGrid>
        <w:gridCol w:w="5287"/>
        <w:gridCol w:w="225"/>
        <w:gridCol w:w="5288"/>
      </w:tblGrid>
      <w:tr w:rsidR="00510473" w:rsidRPr="007C788E" w14:paraId="498E926E" w14:textId="77777777" w:rsidTr="00723893">
        <w:trPr>
          <w:trHeight w:hRule="exact" w:val="20"/>
          <w:jc w:val="center"/>
        </w:trPr>
        <w:tc>
          <w:tcPr>
            <w:tcW w:w="2448" w:type="pct"/>
            <w:tcBorders>
              <w:top w:val="nil"/>
              <w:left w:val="nil"/>
              <w:bottom w:val="nil"/>
              <w:right w:val="nil"/>
            </w:tcBorders>
          </w:tcPr>
          <w:p w14:paraId="5F216FF4" w14:textId="77777777" w:rsidR="00AC02BC" w:rsidRPr="007C788E" w:rsidRDefault="00AC02BC" w:rsidP="00723893">
            <w:pPr>
              <w:jc w:val="center"/>
              <w:rPr>
                <w:sz w:val="24"/>
                <w:szCs w:val="24"/>
                <w:u w:val="single"/>
              </w:rPr>
            </w:pPr>
            <w:bookmarkStart w:id="62" w:name="_25a44bca_d421_4afd_b48e_53d3f5e7f754"/>
            <w:bookmarkStart w:id="63" w:name="_a03def29_5798_4b21_b51c_ab5bd8d59b49"/>
            <w:bookmarkEnd w:id="62"/>
          </w:p>
          <w:p w14:paraId="20D0D95B" w14:textId="77777777" w:rsidR="00AC02BC" w:rsidRDefault="00AC02BC" w:rsidP="00723893">
            <w:pPr>
              <w:keepNext/>
              <w:rPr>
                <w:sz w:val="2"/>
              </w:rPr>
            </w:pPr>
          </w:p>
        </w:tc>
        <w:tc>
          <w:tcPr>
            <w:tcW w:w="104" w:type="pct"/>
            <w:tcBorders>
              <w:top w:val="nil"/>
              <w:left w:val="nil"/>
              <w:bottom w:val="nil"/>
              <w:right w:val="nil"/>
            </w:tcBorders>
          </w:tcPr>
          <w:p w14:paraId="072F3940" w14:textId="77777777" w:rsidR="00AC02BC" w:rsidRDefault="00AC02BC" w:rsidP="00723893">
            <w:pPr>
              <w:keepNext/>
              <w:rPr>
                <w:sz w:val="2"/>
              </w:rPr>
            </w:pPr>
          </w:p>
        </w:tc>
        <w:tc>
          <w:tcPr>
            <w:tcW w:w="2448" w:type="pct"/>
            <w:tcBorders>
              <w:top w:val="nil"/>
              <w:left w:val="nil"/>
              <w:bottom w:val="nil"/>
              <w:right w:val="nil"/>
            </w:tcBorders>
            <w:vAlign w:val="bottom"/>
          </w:tcPr>
          <w:p w14:paraId="39B400C7" w14:textId="77777777" w:rsidR="00AC02BC" w:rsidRDefault="00AC02BC" w:rsidP="00723893">
            <w:pPr>
              <w:keepNext/>
              <w:rPr>
                <w:sz w:val="2"/>
              </w:rPr>
            </w:pPr>
          </w:p>
        </w:tc>
      </w:tr>
      <w:tr w:rsidR="00510473" w:rsidRPr="007C788E" w14:paraId="397F775B" w14:textId="77777777" w:rsidTr="00723893">
        <w:trPr>
          <w:jc w:val="center"/>
        </w:trPr>
        <w:tc>
          <w:tcPr>
            <w:tcW w:w="2448" w:type="pct"/>
            <w:tcBorders>
              <w:top w:val="nil"/>
              <w:left w:val="nil"/>
              <w:bottom w:val="nil"/>
              <w:right w:val="nil"/>
            </w:tcBorders>
          </w:tcPr>
          <w:p w14:paraId="7D947261" w14:textId="77777777" w:rsidR="00AC02BC" w:rsidRPr="00E23C6C" w:rsidRDefault="00AC02BC" w:rsidP="00723893">
            <w:pPr>
              <w:jc w:val="center"/>
            </w:pPr>
            <w:bookmarkStart w:id="64" w:name="_ee9b01f1_0210_40e7_9836_341144062a53"/>
            <w:bookmarkStart w:id="65" w:name="_4f22a9f5_e4df_4da6_bd2e_72402c4e7926" w:colFirst="2" w:colLast="2"/>
            <w:r w:rsidRPr="00C57F3B">
              <w:rPr>
                <w:rFonts w:hAnsi="Times New Roman" w:cs="Times New Roman"/>
                <w:b/>
              </w:rPr>
              <w:t>One Liberty Plaza</w:t>
            </w:r>
            <w:bookmarkEnd w:id="64"/>
            <w:r w:rsidRPr="00E23C6C">
              <w:rPr>
                <w:rFonts w:hAnsi="Times New Roman" w:cs="Times New Roman"/>
                <w:b/>
              </w:rPr>
              <w:t>,</w:t>
            </w:r>
          </w:p>
          <w:p w14:paraId="42F4ED12" w14:textId="77777777" w:rsidR="00AC02BC" w:rsidRPr="007C788E" w:rsidRDefault="00AC02BC" w:rsidP="00723893">
            <w:pPr>
              <w:jc w:val="center"/>
              <w:rPr>
                <w:sz w:val="24"/>
                <w:szCs w:val="24"/>
                <w:u w:val="single"/>
              </w:rPr>
            </w:pPr>
            <w:bookmarkStart w:id="66" w:name="_7908b54b_778f_491b_ae2b_23b168705157"/>
            <w:r w:rsidRPr="00C57F3B">
              <w:rPr>
                <w:rFonts w:hAnsi="Times New Roman" w:cs="Times New Roman"/>
                <w:b/>
                <w:u w:val="single"/>
              </w:rPr>
              <w:t>Liberty</w:t>
            </w:r>
            <w:bookmarkEnd w:id="66"/>
            <w:r w:rsidRPr="007C788E">
              <w:rPr>
                <w:rFonts w:hAnsi="Times New Roman" w:cs="Times New Roman"/>
                <w:b/>
                <w:u w:val="single"/>
              </w:rPr>
              <w:t xml:space="preserve">, </w:t>
            </w:r>
            <w:bookmarkStart w:id="67" w:name="_1bd2d90c_fe9a_4010_ae36_7e8bc41d09bc"/>
            <w:r w:rsidRPr="00C57F3B">
              <w:rPr>
                <w:rFonts w:hAnsi="Times New Roman" w:cs="Times New Roman"/>
                <w:b/>
                <w:u w:val="single"/>
              </w:rPr>
              <w:t>Missouri</w:t>
            </w:r>
            <w:bookmarkEnd w:id="67"/>
          </w:p>
        </w:tc>
        <w:tc>
          <w:tcPr>
            <w:tcW w:w="104" w:type="pct"/>
            <w:tcBorders>
              <w:top w:val="nil"/>
              <w:left w:val="nil"/>
              <w:bottom w:val="nil"/>
              <w:right w:val="nil"/>
            </w:tcBorders>
          </w:tcPr>
          <w:p w14:paraId="4937B2DD" w14:textId="77777777" w:rsidR="00AC02BC" w:rsidRPr="007C788E" w:rsidRDefault="00AC02BC" w:rsidP="00723893">
            <w:pPr>
              <w:jc w:val="center"/>
              <w:rPr>
                <w:sz w:val="24"/>
                <w:szCs w:val="24"/>
              </w:rPr>
            </w:pPr>
            <w:r w:rsidRPr="007C788E">
              <w:rPr>
                <w:rFonts w:hAnsi="Times New Roman" w:cs="Times New Roman"/>
              </w:rPr>
              <w:t> </w:t>
            </w:r>
          </w:p>
        </w:tc>
        <w:tc>
          <w:tcPr>
            <w:tcW w:w="2448" w:type="pct"/>
            <w:tcBorders>
              <w:top w:val="nil"/>
              <w:left w:val="nil"/>
              <w:bottom w:val="nil"/>
              <w:right w:val="nil"/>
            </w:tcBorders>
            <w:vAlign w:val="bottom"/>
          </w:tcPr>
          <w:p w14:paraId="78D5B4A1" w14:textId="77777777" w:rsidR="00AC02BC" w:rsidRPr="00C57F3B" w:rsidRDefault="00AC02BC" w:rsidP="00723893">
            <w:pPr>
              <w:jc w:val="center"/>
              <w:rPr>
                <w:b/>
                <w:sz w:val="24"/>
                <w:szCs w:val="24"/>
                <w:u w:val="single"/>
              </w:rPr>
            </w:pPr>
            <w:r w:rsidRPr="00C57F3B">
              <w:rPr>
                <w:rFonts w:hAnsi="Times New Roman" w:cs="Times New Roman"/>
                <w:b/>
                <w:u w:val="single"/>
              </w:rPr>
              <w:t>64068</w:t>
            </w:r>
          </w:p>
        </w:tc>
      </w:tr>
      <w:bookmarkEnd w:id="65"/>
      <w:tr w:rsidR="00510473" w:rsidRPr="007C788E" w14:paraId="4DE96AB9" w14:textId="77777777" w:rsidTr="00723893">
        <w:trPr>
          <w:jc w:val="center"/>
        </w:trPr>
        <w:tc>
          <w:tcPr>
            <w:tcW w:w="2448" w:type="pct"/>
            <w:tcBorders>
              <w:top w:val="nil"/>
              <w:left w:val="nil"/>
              <w:bottom w:val="nil"/>
              <w:right w:val="nil"/>
            </w:tcBorders>
          </w:tcPr>
          <w:p w14:paraId="6A12A311" w14:textId="77777777" w:rsidR="00AC02BC" w:rsidRPr="007C788E" w:rsidRDefault="00AC02BC" w:rsidP="00723893">
            <w:pPr>
              <w:jc w:val="center"/>
              <w:rPr>
                <w:sz w:val="24"/>
                <w:szCs w:val="24"/>
              </w:rPr>
            </w:pPr>
            <w:r w:rsidRPr="007C788E">
              <w:rPr>
                <w:rFonts w:hAnsi="Times New Roman" w:cs="Times New Roman"/>
              </w:rPr>
              <w:t>(Address of principal executive offices)</w:t>
            </w:r>
          </w:p>
        </w:tc>
        <w:tc>
          <w:tcPr>
            <w:tcW w:w="104" w:type="pct"/>
            <w:tcBorders>
              <w:top w:val="nil"/>
              <w:left w:val="nil"/>
              <w:bottom w:val="nil"/>
              <w:right w:val="nil"/>
            </w:tcBorders>
          </w:tcPr>
          <w:p w14:paraId="6806A82D" w14:textId="77777777" w:rsidR="00AC02BC" w:rsidRPr="007C788E" w:rsidRDefault="00AC02BC" w:rsidP="00723893">
            <w:pPr>
              <w:jc w:val="center"/>
              <w:rPr>
                <w:sz w:val="24"/>
                <w:szCs w:val="24"/>
              </w:rPr>
            </w:pPr>
            <w:r w:rsidRPr="007C788E">
              <w:rPr>
                <w:rFonts w:hAnsi="Times New Roman" w:cs="Times New Roman"/>
              </w:rPr>
              <w:t> </w:t>
            </w:r>
          </w:p>
        </w:tc>
        <w:tc>
          <w:tcPr>
            <w:tcW w:w="2448" w:type="pct"/>
            <w:tcBorders>
              <w:top w:val="nil"/>
              <w:left w:val="nil"/>
              <w:bottom w:val="nil"/>
              <w:right w:val="nil"/>
            </w:tcBorders>
          </w:tcPr>
          <w:p w14:paraId="626EC0DB" w14:textId="77777777" w:rsidR="00AC02BC" w:rsidRPr="007C788E" w:rsidRDefault="00AC02BC" w:rsidP="00723893">
            <w:pPr>
              <w:jc w:val="center"/>
              <w:rPr>
                <w:sz w:val="24"/>
                <w:szCs w:val="24"/>
              </w:rPr>
            </w:pPr>
            <w:r w:rsidRPr="007C788E">
              <w:rPr>
                <w:rFonts w:hAnsi="Times New Roman" w:cs="Times New Roman"/>
              </w:rPr>
              <w:t>(Z</w:t>
            </w:r>
            <w:r>
              <w:rPr>
                <w:rFonts w:hAnsi="Times New Roman" w:cs="Times New Roman"/>
              </w:rPr>
              <w:t>ip</w:t>
            </w:r>
            <w:r w:rsidRPr="007C788E">
              <w:rPr>
                <w:rFonts w:hAnsi="Times New Roman" w:cs="Times New Roman"/>
              </w:rPr>
              <w:t xml:space="preserve"> Code)</w:t>
            </w:r>
          </w:p>
        </w:tc>
      </w:tr>
      <w:bookmarkEnd w:id="63"/>
    </w:tbl>
    <w:p w14:paraId="0EB01AE5" w14:textId="77777777" w:rsidR="00AC02BC" w:rsidRPr="00843BED" w:rsidRDefault="00AC02BC" w:rsidP="00510473">
      <w:pPr>
        <w:rPr>
          <w:sz w:val="12"/>
          <w:szCs w:val="12"/>
        </w:rPr>
      </w:pPr>
    </w:p>
    <w:p w14:paraId="150474F2" w14:textId="77777777" w:rsidR="00AC02BC" w:rsidRPr="007C788E" w:rsidRDefault="00AC02BC" w:rsidP="00510473">
      <w:pPr>
        <w:jc w:val="center"/>
      </w:pPr>
      <w:r w:rsidRPr="007C788E">
        <w:rPr>
          <w:rFonts w:hAnsi="Times New Roman" w:cs="Times New Roman"/>
        </w:rPr>
        <w:t xml:space="preserve">Registrant’s telephone number, including area code: </w:t>
      </w:r>
      <w:bookmarkStart w:id="68" w:name="_dd00cd0b_4c99_46ea_904f_f97e17a15d35"/>
      <w:r w:rsidRPr="00C57F3B">
        <w:rPr>
          <w:rFonts w:hAnsi="Times New Roman" w:cs="Times New Roman"/>
          <w:b/>
        </w:rPr>
        <w:t>816</w:t>
      </w:r>
      <w:bookmarkEnd w:id="68"/>
      <w:r w:rsidRPr="007C788E">
        <w:rPr>
          <w:rFonts w:hAnsi="Times New Roman" w:cs="Times New Roman"/>
          <w:b/>
        </w:rPr>
        <w:t>-</w:t>
      </w:r>
      <w:bookmarkStart w:id="69" w:name="_a11b60f9_f5c2_4b55_bbac_776dc5402457"/>
      <w:r w:rsidRPr="00C57F3B">
        <w:rPr>
          <w:rFonts w:hAnsi="Times New Roman" w:cs="Times New Roman"/>
          <w:b/>
        </w:rPr>
        <w:t>792-1600</w:t>
      </w:r>
      <w:bookmarkEnd w:id="69"/>
    </w:p>
    <w:p w14:paraId="670732C4" w14:textId="77777777" w:rsidR="00AC02BC" w:rsidRPr="00821B2C" w:rsidRDefault="00AC02BC" w:rsidP="00510473">
      <w:pPr>
        <w:jc w:val="center"/>
        <w:rPr>
          <w:sz w:val="12"/>
        </w:rPr>
      </w:pPr>
    </w:p>
    <w:tbl>
      <w:tblPr>
        <w:tblW w:w="4000" w:type="pct"/>
        <w:jc w:val="center"/>
        <w:tblCellMar>
          <w:left w:w="0" w:type="dxa"/>
          <w:right w:w="0" w:type="dxa"/>
        </w:tblCellMar>
        <w:tblLook w:val="0000" w:firstRow="0" w:lastRow="0" w:firstColumn="0" w:lastColumn="0" w:noHBand="0" w:noVBand="0"/>
      </w:tblPr>
      <w:tblGrid>
        <w:gridCol w:w="8640"/>
      </w:tblGrid>
      <w:tr w:rsidR="00510473" w:rsidRPr="00B9712F" w14:paraId="430EF047" w14:textId="77777777" w:rsidTr="00723893">
        <w:trPr>
          <w:trHeight w:hRule="exact" w:val="20"/>
          <w:jc w:val="center"/>
        </w:trPr>
        <w:tc>
          <w:tcPr>
            <w:tcW w:w="5000" w:type="pct"/>
            <w:tcBorders>
              <w:top w:val="nil"/>
              <w:left w:val="nil"/>
              <w:bottom w:val="nil"/>
              <w:right w:val="nil"/>
            </w:tcBorders>
            <w:vAlign w:val="bottom"/>
          </w:tcPr>
          <w:p w14:paraId="1A3374A7" w14:textId="77777777" w:rsidR="00AC02BC" w:rsidRDefault="00AC02BC" w:rsidP="00723893">
            <w:pPr>
              <w:keepNext/>
              <w:rPr>
                <w:sz w:val="2"/>
              </w:rPr>
            </w:pPr>
            <w:bookmarkStart w:id="70" w:name="_0865ab15_9977_48cb_95b5_259d5fd9b9a1"/>
            <w:bookmarkStart w:id="71" w:name="_207d8696_6435_4c02_811e_dc977e5774a1"/>
            <w:bookmarkEnd w:id="70"/>
          </w:p>
        </w:tc>
      </w:tr>
      <w:tr w:rsidR="00510473" w:rsidRPr="00B9712F" w14:paraId="2BAD6277" w14:textId="77777777" w:rsidTr="00723893">
        <w:trPr>
          <w:jc w:val="center"/>
        </w:trPr>
        <w:tc>
          <w:tcPr>
            <w:tcW w:w="5000" w:type="pct"/>
            <w:tcBorders>
              <w:bottom w:val="single" w:sz="4" w:space="0" w:color="auto"/>
            </w:tcBorders>
            <w:vAlign w:val="bottom"/>
          </w:tcPr>
          <w:p w14:paraId="2F24A3D1" w14:textId="77777777" w:rsidR="00AC02BC" w:rsidRPr="00B9712F" w:rsidRDefault="00AC02BC" w:rsidP="00723893">
            <w:pPr>
              <w:jc w:val="center"/>
              <w:rPr>
                <w:b/>
              </w:rPr>
            </w:pPr>
            <w:r w:rsidRPr="00B9712F">
              <w:rPr>
                <w:b/>
              </w:rPr>
              <w:t>n/a</w:t>
            </w:r>
          </w:p>
        </w:tc>
      </w:tr>
      <w:tr w:rsidR="00510473" w:rsidRPr="00B9712F" w14:paraId="6E042533" w14:textId="77777777" w:rsidTr="00723893">
        <w:trPr>
          <w:jc w:val="center"/>
        </w:trPr>
        <w:tc>
          <w:tcPr>
            <w:tcW w:w="5000" w:type="pct"/>
            <w:tcBorders>
              <w:top w:val="single" w:sz="4" w:space="0" w:color="auto"/>
            </w:tcBorders>
            <w:vAlign w:val="bottom"/>
          </w:tcPr>
          <w:p w14:paraId="35A74B65" w14:textId="77777777" w:rsidR="00AC02BC" w:rsidRPr="00B9712F" w:rsidRDefault="00AC02BC" w:rsidP="00723893">
            <w:pPr>
              <w:jc w:val="center"/>
            </w:pPr>
            <w:r w:rsidRPr="00B9712F">
              <w:t>Former name or former address, if changed since last report</w:t>
            </w:r>
          </w:p>
        </w:tc>
      </w:tr>
      <w:bookmarkEnd w:id="71"/>
    </w:tbl>
    <w:p w14:paraId="3014089E" w14:textId="77777777" w:rsidR="00AC02BC" w:rsidRPr="00843BED" w:rsidRDefault="00AC02BC" w:rsidP="00510473">
      <w:pPr>
        <w:rPr>
          <w:sz w:val="12"/>
          <w:szCs w:val="12"/>
        </w:rPr>
      </w:pPr>
    </w:p>
    <w:p w14:paraId="0B9B6F3E" w14:textId="77777777" w:rsidR="00AC02BC" w:rsidRDefault="00AC02BC" w:rsidP="00510473">
      <w:pPr>
        <w:rPr>
          <w:rFonts w:hAnsi="Times New Roman" w:cs="Times New Roman"/>
        </w:rPr>
      </w:pPr>
      <w:r w:rsidRPr="007C788E">
        <w:rPr>
          <w:rFonts w:hAnsi="Times New Roman" w:cs="Times New Roman"/>
        </w:rPr>
        <w:t>Check the appropriate box below if the Form 8-K filing is intended to simultaneously satisfy the filing obligation of the registrant under any of the following provisions:</w:t>
      </w:r>
    </w:p>
    <w:p w14:paraId="650748D4" w14:textId="77777777" w:rsidR="00AC02BC" w:rsidRPr="00821B2C" w:rsidRDefault="00AC02BC" w:rsidP="00510473">
      <w:pPr>
        <w:rPr>
          <w:sz w:val="12"/>
        </w:rPr>
      </w:pPr>
    </w:p>
    <w:p w14:paraId="6381ECC4" w14:textId="77777777" w:rsidR="00AC02BC" w:rsidRPr="007C788E" w:rsidRDefault="00AC02BC" w:rsidP="00510473">
      <w:bookmarkStart w:id="72" w:name="_8bf9c561_5621_4011_871c_08716b33ecd6"/>
      <w:proofErr w:type="gramStart"/>
      <w:r w:rsidRPr="00C57F3B">
        <w:rPr>
          <w:rFonts w:hAnsi="Segoe UI Symbol" w:cs="Segoe UI Symbol"/>
        </w:rPr>
        <w:t>☐</w:t>
      </w:r>
      <w:bookmarkEnd w:id="72"/>
      <w:r w:rsidRPr="007C788E">
        <w:rPr>
          <w:rFonts w:hAnsi="Times New Roman" w:cs="Times New Roman"/>
        </w:rPr>
        <w:t>  Written</w:t>
      </w:r>
      <w:proofErr w:type="gramEnd"/>
      <w:r w:rsidRPr="007C788E">
        <w:rPr>
          <w:rFonts w:hAnsi="Times New Roman" w:cs="Times New Roman"/>
        </w:rPr>
        <w:t xml:space="preserve"> communications pursuant to Rule 425 under the Securities Act (17 CFR 230.425)</w:t>
      </w:r>
    </w:p>
    <w:p w14:paraId="0A650FCC" w14:textId="77777777" w:rsidR="00AC02BC" w:rsidRPr="007C788E" w:rsidRDefault="00AC02BC" w:rsidP="00510473">
      <w:bookmarkStart w:id="73" w:name="_3e3e7490_c374_4d51_a853_ea13423bd856"/>
      <w:proofErr w:type="gramStart"/>
      <w:r w:rsidRPr="00C57F3B">
        <w:rPr>
          <w:rFonts w:hAnsi="Segoe UI Symbol" w:cs="Segoe UI Symbol"/>
        </w:rPr>
        <w:t>☐</w:t>
      </w:r>
      <w:bookmarkEnd w:id="73"/>
      <w:r w:rsidRPr="007C788E">
        <w:rPr>
          <w:rFonts w:hAnsi="Times New Roman" w:cs="Times New Roman"/>
        </w:rPr>
        <w:t>  Soliciting</w:t>
      </w:r>
      <w:proofErr w:type="gramEnd"/>
      <w:r w:rsidRPr="007C788E">
        <w:rPr>
          <w:rFonts w:hAnsi="Times New Roman" w:cs="Times New Roman"/>
        </w:rPr>
        <w:t xml:space="preserve"> material pursuant to Rule 14a-12 under the Exchange Act (17 CFR 240.14a-12)</w:t>
      </w:r>
    </w:p>
    <w:p w14:paraId="621BAA7F" w14:textId="77777777" w:rsidR="00AC02BC" w:rsidRPr="007C788E" w:rsidRDefault="00AC02BC" w:rsidP="00510473">
      <w:bookmarkStart w:id="74" w:name="_ea7d23ad_b302_4e50_9aed_7433a4ff70d7"/>
      <w:proofErr w:type="gramStart"/>
      <w:r w:rsidRPr="00C57F3B">
        <w:rPr>
          <w:rFonts w:hAnsi="Segoe UI Symbol" w:cs="Segoe UI Symbol"/>
        </w:rPr>
        <w:t>☐</w:t>
      </w:r>
      <w:bookmarkEnd w:id="74"/>
      <w:r w:rsidRPr="007C788E">
        <w:rPr>
          <w:rFonts w:hAnsi="Times New Roman" w:cs="Times New Roman"/>
        </w:rPr>
        <w:t>  Pre</w:t>
      </w:r>
      <w:proofErr w:type="gramEnd"/>
      <w:r w:rsidRPr="007C788E">
        <w:rPr>
          <w:rFonts w:hAnsi="Times New Roman" w:cs="Times New Roman"/>
        </w:rPr>
        <w:t>-commencement communications pursuant to Rule 14d-2(b) under the Exchange Act (17 CFR 240.14d-2(b))</w:t>
      </w:r>
    </w:p>
    <w:p w14:paraId="5A68BC7A" w14:textId="77777777" w:rsidR="00AC02BC" w:rsidRDefault="00AC02BC" w:rsidP="00510473">
      <w:pPr>
        <w:rPr>
          <w:rFonts w:hAnsi="Times New Roman" w:cs="Times New Roman"/>
        </w:rPr>
      </w:pPr>
      <w:bookmarkStart w:id="75" w:name="_75ccb241_9258_4cdf_b6fe_487067908815"/>
      <w:proofErr w:type="gramStart"/>
      <w:r w:rsidRPr="00C57F3B">
        <w:rPr>
          <w:rFonts w:hAnsi="Segoe UI Symbol" w:cs="Segoe UI Symbol"/>
        </w:rPr>
        <w:t>☐</w:t>
      </w:r>
      <w:bookmarkEnd w:id="75"/>
      <w:r w:rsidRPr="007C788E">
        <w:rPr>
          <w:rFonts w:hAnsi="Times New Roman" w:cs="Times New Roman"/>
        </w:rPr>
        <w:t>  Pre</w:t>
      </w:r>
      <w:proofErr w:type="gramEnd"/>
      <w:r w:rsidRPr="007C788E">
        <w:rPr>
          <w:rFonts w:hAnsi="Times New Roman" w:cs="Times New Roman"/>
        </w:rPr>
        <w:t>-commencement communications pursuant to Rule 13e-4(c) under the Exchange Act (17 CFR 240.13e-4(c))</w:t>
      </w:r>
    </w:p>
    <w:p w14:paraId="7F137533" w14:textId="77777777" w:rsidR="00AC02BC" w:rsidRPr="00821B2C" w:rsidRDefault="00AC02BC" w:rsidP="00510473">
      <w:pPr>
        <w:rPr>
          <w:sz w:val="12"/>
        </w:rPr>
      </w:pPr>
    </w:p>
    <w:p w14:paraId="28842069" w14:textId="77777777" w:rsidR="00AC02BC" w:rsidRDefault="00AC02BC" w:rsidP="00510473">
      <w:pPr>
        <w:rPr>
          <w:rFonts w:hAnsi="Times New Roman" w:cs="Times New Roman"/>
        </w:rPr>
      </w:pPr>
      <w:r w:rsidRPr="007C788E">
        <w:rPr>
          <w:rFonts w:hAnsi="Times New Roman" w:cs="Times New Roman"/>
        </w:rPr>
        <w:t>Indicate by check mark whether the registrant is an emerging growth company as defined in Rule 405 of the Securities Act of 1933 (§230.405 of this chapter) or Rule 12b-2 of the Securities Exchange Act of 1934 (§240.12b-2 of this chapter).</w:t>
      </w:r>
    </w:p>
    <w:p w14:paraId="6FDC31C9" w14:textId="77777777" w:rsidR="00AC02BC" w:rsidRPr="00821B2C" w:rsidRDefault="00AC02BC" w:rsidP="00510473">
      <w:pPr>
        <w:rPr>
          <w:sz w:val="12"/>
        </w:rPr>
      </w:pPr>
    </w:p>
    <w:p w14:paraId="6D6EDD75" w14:textId="77777777" w:rsidR="00AC02BC" w:rsidRDefault="00AC02BC" w:rsidP="00510473">
      <w:pPr>
        <w:rPr>
          <w:rFonts w:hAnsi="Times New Roman" w:cs="Times New Roman"/>
          <w:u w:val="single"/>
        </w:rPr>
      </w:pPr>
      <w:r w:rsidRPr="007C788E">
        <w:rPr>
          <w:rFonts w:hAnsi="Times New Roman" w:cs="Times New Roman"/>
          <w:u w:val="single"/>
        </w:rPr>
        <w:t>Ferrellgas Partners, L.P.</w:t>
      </w:r>
    </w:p>
    <w:p w14:paraId="5132D201" w14:textId="77777777" w:rsidR="00AC02BC" w:rsidRPr="00821B2C" w:rsidRDefault="00AC02BC" w:rsidP="00510473">
      <w:pPr>
        <w:rPr>
          <w:sz w:val="12"/>
        </w:rPr>
      </w:pPr>
    </w:p>
    <w:p w14:paraId="25AF5DFC" w14:textId="77777777" w:rsidR="00AC02BC" w:rsidRDefault="00AC02BC" w:rsidP="00510473">
      <w:pPr>
        <w:rPr>
          <w:rFonts w:eastAsia="Segoe UI Symbol" w:hAnsi="Segoe UI Symbol" w:cs="Segoe UI Symbol"/>
        </w:rPr>
      </w:pPr>
      <w:r w:rsidRPr="007C788E">
        <w:rPr>
          <w:rFonts w:eastAsia="Times New Roman" w:hAnsi="Times New Roman" w:cs="Times New Roman"/>
        </w:rPr>
        <w:t xml:space="preserve">Emerging growth company </w:t>
      </w:r>
      <w:bookmarkStart w:id="76" w:name="_55725ae6_065e_4592_9271_8cabcbebe451"/>
      <w:r w:rsidRPr="00C57F3B">
        <w:rPr>
          <w:rFonts w:eastAsia="Segoe UI Symbol" w:hAnsi="Segoe UI Symbol" w:cs="Segoe UI Symbol"/>
        </w:rPr>
        <w:t>☐</w:t>
      </w:r>
      <w:bookmarkEnd w:id="76"/>
    </w:p>
    <w:p w14:paraId="53B55C6B" w14:textId="77777777" w:rsidR="00AC02BC" w:rsidRPr="00821B2C" w:rsidRDefault="00AC02BC" w:rsidP="00510473">
      <w:pPr>
        <w:rPr>
          <w:sz w:val="12"/>
        </w:rPr>
      </w:pPr>
    </w:p>
    <w:p w14:paraId="6FA766D6" w14:textId="77777777" w:rsidR="00AC02BC" w:rsidRDefault="00AC02BC" w:rsidP="00510473">
      <w:pPr>
        <w:rPr>
          <w:rFonts w:eastAsia="Segoe UI Symbol" w:hAnsi="Segoe UI Symbol" w:cs="Segoe UI Symbol"/>
        </w:rPr>
      </w:pPr>
      <w:r w:rsidRPr="007C788E">
        <w:rPr>
          <w:rFonts w:eastAsia="Times New Roman" w:hAnsi="Times New Roman" w:cs="Times New Roman"/>
        </w:rPr>
        <w:t xml:space="preserve">If an emerging growth company, indicate by check mark if the registrant has elected not to use the extended transition period for complying with any new or revised financial accounting standards provided pursuant to Section 13(a) of the Exchange Act. </w:t>
      </w:r>
      <w:r w:rsidRPr="007C788E">
        <w:rPr>
          <w:rFonts w:eastAsia="Segoe UI Symbol" w:hAnsi="Segoe UI Symbol" w:cs="Segoe UI Symbol"/>
        </w:rPr>
        <w:t>☐</w:t>
      </w:r>
    </w:p>
    <w:p w14:paraId="04210426" w14:textId="77777777" w:rsidR="00AC02BC" w:rsidRPr="00821B2C" w:rsidRDefault="00AC02BC" w:rsidP="00510473">
      <w:pPr>
        <w:rPr>
          <w:sz w:val="12"/>
        </w:rPr>
      </w:pPr>
    </w:p>
    <w:p w14:paraId="01A8E892" w14:textId="77777777" w:rsidR="00AC02BC" w:rsidRDefault="00AC02BC" w:rsidP="00510473">
      <w:pPr>
        <w:rPr>
          <w:rFonts w:hAnsi="Times New Roman" w:cs="Times New Roman"/>
          <w:u w:val="single"/>
        </w:rPr>
      </w:pPr>
      <w:r w:rsidRPr="007C788E">
        <w:rPr>
          <w:rFonts w:hAnsi="Times New Roman" w:cs="Times New Roman"/>
          <w:u w:val="single"/>
        </w:rPr>
        <w:t>Ferrellgas Partners Finance Corp.</w:t>
      </w:r>
    </w:p>
    <w:p w14:paraId="47EED672" w14:textId="77777777" w:rsidR="00AC02BC" w:rsidRPr="00821B2C" w:rsidRDefault="00AC02BC" w:rsidP="00510473">
      <w:pPr>
        <w:rPr>
          <w:sz w:val="12"/>
        </w:rPr>
      </w:pPr>
    </w:p>
    <w:p w14:paraId="30A5B01A" w14:textId="77777777" w:rsidR="00AC02BC" w:rsidRDefault="00AC02BC" w:rsidP="00510473">
      <w:pPr>
        <w:rPr>
          <w:rFonts w:hAnsi="Segoe UI Symbol" w:cs="Segoe UI Symbol"/>
        </w:rPr>
      </w:pPr>
      <w:r w:rsidRPr="007C788E">
        <w:rPr>
          <w:rFonts w:hAnsi="Times New Roman" w:cs="Times New Roman"/>
        </w:rPr>
        <w:t xml:space="preserve">Emerging growth company </w:t>
      </w:r>
      <w:bookmarkStart w:id="77" w:name="_a74917a6_2271_426e_a130_d3b8f1932908"/>
      <w:r w:rsidRPr="00C57F3B">
        <w:rPr>
          <w:rFonts w:hAnsi="Segoe UI Symbol" w:cs="Segoe UI Symbol"/>
        </w:rPr>
        <w:t>☐</w:t>
      </w:r>
      <w:bookmarkEnd w:id="77"/>
    </w:p>
    <w:p w14:paraId="5F61AED5" w14:textId="77777777" w:rsidR="00AC02BC" w:rsidRPr="00821B2C" w:rsidRDefault="00AC02BC" w:rsidP="00510473">
      <w:pPr>
        <w:rPr>
          <w:sz w:val="12"/>
        </w:rPr>
      </w:pPr>
    </w:p>
    <w:p w14:paraId="417D15F8" w14:textId="77777777" w:rsidR="00AC02BC" w:rsidRDefault="00AC02BC" w:rsidP="00510473">
      <w:pPr>
        <w:rPr>
          <w:rFonts w:eastAsia="Segoe UI Symbol" w:hAnsi="Segoe UI Symbol" w:cs="Segoe UI Symbol"/>
        </w:rPr>
      </w:pPr>
      <w:r w:rsidRPr="007C788E">
        <w:rPr>
          <w:rFonts w:eastAsia="Times New Roman" w:hAnsi="Times New Roman" w:cs="Times New Roman"/>
        </w:rPr>
        <w:t xml:space="preserve">If an emerging growth company, indicate by check mark if the registrant has elected not to use the extended transition period for complying with any new or revised financial accounting standards provided pursuant to Section 13(a) of the Exchange Act. </w:t>
      </w:r>
      <w:r w:rsidRPr="007C788E">
        <w:rPr>
          <w:rFonts w:eastAsia="Segoe UI Symbol" w:hAnsi="Segoe UI Symbol" w:cs="Segoe UI Symbol"/>
        </w:rPr>
        <w:t>☐</w:t>
      </w:r>
    </w:p>
    <w:p w14:paraId="76C096D8" w14:textId="77777777" w:rsidR="00AC02BC" w:rsidRPr="00821B2C" w:rsidRDefault="00AC02BC" w:rsidP="00510473">
      <w:pPr>
        <w:rPr>
          <w:sz w:val="12"/>
        </w:rPr>
      </w:pPr>
    </w:p>
    <w:p w14:paraId="5567CECF" w14:textId="77777777" w:rsidR="00AC02BC" w:rsidRDefault="00AC02BC" w:rsidP="00510473">
      <w:pPr>
        <w:rPr>
          <w:rFonts w:hAnsi="Times New Roman" w:cs="Times New Roman"/>
          <w:u w:val="single"/>
        </w:rPr>
      </w:pPr>
      <w:r w:rsidRPr="007C788E">
        <w:rPr>
          <w:rFonts w:hAnsi="Times New Roman" w:cs="Times New Roman"/>
          <w:u w:val="single"/>
        </w:rPr>
        <w:t>Ferrellgas, L.P.</w:t>
      </w:r>
    </w:p>
    <w:p w14:paraId="0A75BC3C" w14:textId="77777777" w:rsidR="00AC02BC" w:rsidRPr="00821B2C" w:rsidRDefault="00AC02BC" w:rsidP="00510473">
      <w:pPr>
        <w:rPr>
          <w:sz w:val="12"/>
        </w:rPr>
      </w:pPr>
    </w:p>
    <w:p w14:paraId="61C305E3" w14:textId="77777777" w:rsidR="00AC02BC" w:rsidRDefault="00AC02BC" w:rsidP="00510473">
      <w:pPr>
        <w:rPr>
          <w:rFonts w:hAnsi="Segoe UI Symbol" w:cs="Segoe UI Symbol"/>
        </w:rPr>
      </w:pPr>
      <w:r w:rsidRPr="007C788E">
        <w:rPr>
          <w:rFonts w:hAnsi="Times New Roman" w:cs="Times New Roman"/>
        </w:rPr>
        <w:t xml:space="preserve">Emerging growth company </w:t>
      </w:r>
      <w:bookmarkStart w:id="78" w:name="_a12afcf5_a6f5_450d_b2ea_914493855823"/>
      <w:r w:rsidRPr="00C57F3B">
        <w:rPr>
          <w:rFonts w:hAnsi="Segoe UI Symbol" w:cs="Segoe UI Symbol"/>
        </w:rPr>
        <w:t>☐</w:t>
      </w:r>
      <w:bookmarkEnd w:id="78"/>
    </w:p>
    <w:p w14:paraId="11C5C93B" w14:textId="77777777" w:rsidR="00AC02BC" w:rsidRPr="00821B2C" w:rsidRDefault="00AC02BC" w:rsidP="00510473">
      <w:pPr>
        <w:rPr>
          <w:sz w:val="12"/>
        </w:rPr>
      </w:pPr>
    </w:p>
    <w:p w14:paraId="6BC5A842" w14:textId="77777777" w:rsidR="00AC02BC" w:rsidRDefault="00AC02BC" w:rsidP="00510473">
      <w:pPr>
        <w:rPr>
          <w:rFonts w:eastAsia="Segoe UI Symbol" w:hAnsi="Segoe UI Symbol" w:cs="Segoe UI Symbol"/>
        </w:rPr>
      </w:pPr>
      <w:r w:rsidRPr="007C788E">
        <w:rPr>
          <w:rFonts w:eastAsia="Times New Roman" w:hAnsi="Times New Roman" w:cs="Times New Roman"/>
        </w:rPr>
        <w:t xml:space="preserve">If an emerging growth company, indicate by check mark if the registrant has elected not to use the extended transition period for complying with any new or revised financial accounting standards provided pursuant to Section 13(a) of the Exchange Act. </w:t>
      </w:r>
      <w:r w:rsidRPr="007C788E">
        <w:rPr>
          <w:rFonts w:eastAsia="Segoe UI Symbol" w:hAnsi="Segoe UI Symbol" w:cs="Segoe UI Symbol"/>
        </w:rPr>
        <w:t>☐</w:t>
      </w:r>
    </w:p>
    <w:p w14:paraId="18D4E54A" w14:textId="77777777" w:rsidR="00AC02BC" w:rsidRPr="00821B2C" w:rsidRDefault="00AC02BC" w:rsidP="00510473">
      <w:pPr>
        <w:rPr>
          <w:sz w:val="12"/>
        </w:rPr>
      </w:pPr>
    </w:p>
    <w:p w14:paraId="3A6CFE5B" w14:textId="77777777" w:rsidR="00AC02BC" w:rsidRDefault="00AC02BC" w:rsidP="00510473">
      <w:pPr>
        <w:rPr>
          <w:rFonts w:hAnsi="Times New Roman" w:cs="Times New Roman"/>
          <w:u w:val="single"/>
        </w:rPr>
      </w:pPr>
      <w:r w:rsidRPr="007C788E">
        <w:rPr>
          <w:rFonts w:hAnsi="Times New Roman" w:cs="Times New Roman"/>
          <w:u w:val="single"/>
        </w:rPr>
        <w:t>Ferrellgas Finance Corp.</w:t>
      </w:r>
    </w:p>
    <w:p w14:paraId="0266C4ED" w14:textId="77777777" w:rsidR="00AC02BC" w:rsidRPr="00821B2C" w:rsidRDefault="00AC02BC" w:rsidP="00510473">
      <w:pPr>
        <w:rPr>
          <w:sz w:val="12"/>
        </w:rPr>
      </w:pPr>
    </w:p>
    <w:p w14:paraId="3B9D5FBC" w14:textId="77777777" w:rsidR="00AC02BC" w:rsidRDefault="00AC02BC" w:rsidP="00510473">
      <w:pPr>
        <w:rPr>
          <w:rFonts w:hAnsi="Segoe UI Symbol" w:cs="Segoe UI Symbol"/>
        </w:rPr>
      </w:pPr>
      <w:r w:rsidRPr="007C788E">
        <w:rPr>
          <w:rFonts w:hAnsi="Times New Roman" w:cs="Times New Roman"/>
        </w:rPr>
        <w:t xml:space="preserve">Emerging growth company </w:t>
      </w:r>
      <w:bookmarkStart w:id="79" w:name="_710834cb_86fd_431e_8099_76c3facfc1df"/>
      <w:r w:rsidRPr="00C57F3B">
        <w:rPr>
          <w:rFonts w:hAnsi="Segoe UI Symbol" w:cs="Segoe UI Symbol"/>
        </w:rPr>
        <w:t>☐</w:t>
      </w:r>
      <w:bookmarkEnd w:id="79"/>
    </w:p>
    <w:p w14:paraId="1F6E8C83" w14:textId="77777777" w:rsidR="00AC02BC" w:rsidRPr="00821B2C" w:rsidRDefault="00AC02BC" w:rsidP="00510473">
      <w:pPr>
        <w:rPr>
          <w:sz w:val="12"/>
        </w:rPr>
      </w:pPr>
    </w:p>
    <w:p w14:paraId="6F114691" w14:textId="77777777" w:rsidR="00AC02BC" w:rsidRDefault="00AC02BC" w:rsidP="00510473">
      <w:pPr>
        <w:rPr>
          <w:rFonts w:eastAsia="Segoe UI Symbol" w:hAnsi="Segoe UI Symbol" w:cs="Segoe UI Symbol"/>
        </w:rPr>
      </w:pPr>
      <w:r w:rsidRPr="007C788E">
        <w:rPr>
          <w:rFonts w:eastAsia="Times New Roman" w:hAnsi="Times New Roman" w:cs="Times New Roman"/>
        </w:rPr>
        <w:t xml:space="preserve">If an emerging growth company, indicate by check mark if the registrant has elected not to use the extended transition period for complying with any new or revised financial accounting standards provided pursuant to Section 13(a) of the Exchange Act. </w:t>
      </w:r>
      <w:r w:rsidRPr="007C788E">
        <w:rPr>
          <w:rFonts w:eastAsia="Segoe UI Symbol" w:hAnsi="Segoe UI Symbol" w:cs="Segoe UI Symbol"/>
        </w:rPr>
        <w:t>☐</w:t>
      </w:r>
    </w:p>
    <w:p w14:paraId="04CD25BC" w14:textId="77777777" w:rsidR="00AC02BC" w:rsidRPr="00821B2C" w:rsidRDefault="00AC02BC" w:rsidP="00510473">
      <w:pPr>
        <w:rPr>
          <w:rFonts w:eastAsia="Segoe UI Symbol"/>
          <w:sz w:val="12"/>
        </w:rPr>
      </w:pPr>
    </w:p>
    <w:p w14:paraId="4D2D56EB" w14:textId="77777777" w:rsidR="00AC02BC" w:rsidRPr="007C788E" w:rsidRDefault="00AC02BC" w:rsidP="00510473">
      <w:pPr>
        <w:jc w:val="center"/>
        <w:rPr>
          <w:sz w:val="22"/>
        </w:rPr>
      </w:pPr>
      <w:r w:rsidRPr="007C788E">
        <w:rPr>
          <w:rFonts w:eastAsia="Times New Roman" w:hAnsi="Times New Roman" w:cs="Times New Roman"/>
        </w:rPr>
        <w:t>Securities registered pursuant to Section 12(b) of the Act:</w:t>
      </w:r>
    </w:p>
    <w:p w14:paraId="5F6C42FF" w14:textId="77777777" w:rsidR="00AC02BC" w:rsidRPr="00821B2C" w:rsidRDefault="00AC02BC" w:rsidP="00510473">
      <w:pPr>
        <w:rPr>
          <w:sz w:val="12"/>
        </w:rPr>
      </w:pPr>
    </w:p>
    <w:tbl>
      <w:tblPr>
        <w:tblW w:w="5000" w:type="pct"/>
        <w:jc w:val="center"/>
        <w:tblCellMar>
          <w:left w:w="0" w:type="dxa"/>
          <w:right w:w="0" w:type="dxa"/>
        </w:tblCellMar>
        <w:tblLook w:val="04A0" w:firstRow="1" w:lastRow="0" w:firstColumn="1" w:lastColumn="0" w:noHBand="0" w:noVBand="1"/>
      </w:tblPr>
      <w:tblGrid>
        <w:gridCol w:w="3060"/>
        <w:gridCol w:w="359"/>
        <w:gridCol w:w="3240"/>
        <w:gridCol w:w="270"/>
        <w:gridCol w:w="3871"/>
      </w:tblGrid>
      <w:tr w:rsidR="00510473" w:rsidRPr="00B9712F" w14:paraId="4E9A4B6B" w14:textId="77777777" w:rsidTr="00723893">
        <w:trPr>
          <w:trHeight w:hRule="exact" w:val="20"/>
          <w:jc w:val="center"/>
        </w:trPr>
        <w:tc>
          <w:tcPr>
            <w:tcW w:w="1417" w:type="pct"/>
            <w:tcBorders>
              <w:top w:val="nil"/>
              <w:left w:val="nil"/>
              <w:bottom w:val="nil"/>
              <w:right w:val="nil"/>
            </w:tcBorders>
          </w:tcPr>
          <w:p w14:paraId="5753115E" w14:textId="77777777" w:rsidR="00AC02BC" w:rsidRDefault="00AC02BC" w:rsidP="00723893">
            <w:pPr>
              <w:keepNext/>
              <w:rPr>
                <w:sz w:val="2"/>
              </w:rPr>
            </w:pPr>
            <w:bookmarkStart w:id="80" w:name="_de142772_9c8f_4cb5_865d_86d85ac73d48"/>
            <w:bookmarkStart w:id="81" w:name="_bb1a1d1e_4478_4ee1_8dbb_2f9f7c069515"/>
            <w:bookmarkEnd w:id="80"/>
          </w:p>
        </w:tc>
        <w:tc>
          <w:tcPr>
            <w:tcW w:w="166" w:type="pct"/>
            <w:tcBorders>
              <w:top w:val="nil"/>
              <w:left w:val="nil"/>
              <w:bottom w:val="nil"/>
              <w:right w:val="nil"/>
            </w:tcBorders>
          </w:tcPr>
          <w:p w14:paraId="28CE3019" w14:textId="77777777" w:rsidR="00AC02BC" w:rsidRDefault="00AC02BC" w:rsidP="00723893">
            <w:pPr>
              <w:keepNext/>
              <w:rPr>
                <w:sz w:val="2"/>
              </w:rPr>
            </w:pPr>
          </w:p>
        </w:tc>
        <w:tc>
          <w:tcPr>
            <w:tcW w:w="1500" w:type="pct"/>
            <w:tcBorders>
              <w:top w:val="nil"/>
              <w:left w:val="nil"/>
              <w:bottom w:val="nil"/>
              <w:right w:val="nil"/>
            </w:tcBorders>
          </w:tcPr>
          <w:p w14:paraId="0917E69C" w14:textId="77777777" w:rsidR="00AC02BC" w:rsidRDefault="00AC02BC" w:rsidP="00723893">
            <w:pPr>
              <w:keepNext/>
              <w:rPr>
                <w:sz w:val="2"/>
              </w:rPr>
            </w:pPr>
          </w:p>
        </w:tc>
        <w:tc>
          <w:tcPr>
            <w:tcW w:w="125" w:type="pct"/>
            <w:tcBorders>
              <w:top w:val="nil"/>
              <w:left w:val="nil"/>
              <w:bottom w:val="nil"/>
              <w:right w:val="nil"/>
            </w:tcBorders>
          </w:tcPr>
          <w:p w14:paraId="74F692A2" w14:textId="77777777" w:rsidR="00AC02BC" w:rsidRDefault="00AC02BC" w:rsidP="00723893">
            <w:pPr>
              <w:keepNext/>
              <w:rPr>
                <w:sz w:val="2"/>
              </w:rPr>
            </w:pPr>
          </w:p>
        </w:tc>
        <w:tc>
          <w:tcPr>
            <w:tcW w:w="1792" w:type="pct"/>
            <w:tcBorders>
              <w:top w:val="nil"/>
              <w:left w:val="nil"/>
              <w:bottom w:val="nil"/>
              <w:right w:val="nil"/>
            </w:tcBorders>
          </w:tcPr>
          <w:p w14:paraId="32645840" w14:textId="77777777" w:rsidR="00AC02BC" w:rsidRDefault="00AC02BC" w:rsidP="00723893">
            <w:pPr>
              <w:keepNext/>
              <w:rPr>
                <w:sz w:val="2"/>
              </w:rPr>
            </w:pPr>
          </w:p>
        </w:tc>
      </w:tr>
      <w:tr w:rsidR="00510473" w:rsidRPr="00B9712F" w14:paraId="5723BE54" w14:textId="77777777" w:rsidTr="00723893">
        <w:trPr>
          <w:jc w:val="center"/>
        </w:trPr>
        <w:tc>
          <w:tcPr>
            <w:tcW w:w="1417" w:type="pct"/>
          </w:tcPr>
          <w:p w14:paraId="104C1C3E" w14:textId="77777777" w:rsidR="00AC02BC" w:rsidRPr="00B9712F" w:rsidRDefault="00AC02BC" w:rsidP="00723893">
            <w:pPr>
              <w:jc w:val="center"/>
              <w:rPr>
                <w:b/>
              </w:rPr>
            </w:pPr>
            <w:r w:rsidRPr="00B9712F">
              <w:rPr>
                <w:rFonts w:eastAsia="Times New Roman" w:cs="Times New Roman"/>
                <w:b/>
              </w:rPr>
              <w:t>Title of each class</w:t>
            </w:r>
          </w:p>
        </w:tc>
        <w:tc>
          <w:tcPr>
            <w:tcW w:w="166" w:type="pct"/>
          </w:tcPr>
          <w:p w14:paraId="52E43E3B" w14:textId="77777777" w:rsidR="00AC02BC" w:rsidRPr="00B9712F" w:rsidRDefault="00AC02BC" w:rsidP="00723893">
            <w:pPr>
              <w:jc w:val="both"/>
              <w:rPr>
                <w:b/>
              </w:rPr>
            </w:pPr>
            <w:r w:rsidRPr="00B9712F">
              <w:rPr>
                <w:b/>
              </w:rPr>
              <w:t>    </w:t>
            </w:r>
          </w:p>
        </w:tc>
        <w:tc>
          <w:tcPr>
            <w:tcW w:w="1500" w:type="pct"/>
          </w:tcPr>
          <w:p w14:paraId="193430C2" w14:textId="77777777" w:rsidR="00AC02BC" w:rsidRPr="00B9712F" w:rsidRDefault="00AC02BC" w:rsidP="00723893">
            <w:pPr>
              <w:jc w:val="center"/>
              <w:rPr>
                <w:b/>
              </w:rPr>
            </w:pPr>
            <w:r w:rsidRPr="00B9712F">
              <w:rPr>
                <w:rFonts w:eastAsia="Times New Roman" w:cs="Times New Roman"/>
                <w:b/>
              </w:rPr>
              <w:t>Trading Symbol(s)</w:t>
            </w:r>
          </w:p>
        </w:tc>
        <w:tc>
          <w:tcPr>
            <w:tcW w:w="125" w:type="pct"/>
          </w:tcPr>
          <w:p w14:paraId="023F355B" w14:textId="77777777" w:rsidR="00AC02BC" w:rsidRPr="00B9712F" w:rsidRDefault="00AC02BC" w:rsidP="00723893">
            <w:pPr>
              <w:jc w:val="both"/>
              <w:rPr>
                <w:b/>
              </w:rPr>
            </w:pPr>
            <w:r w:rsidRPr="00B9712F">
              <w:rPr>
                <w:b/>
              </w:rPr>
              <w:t>    </w:t>
            </w:r>
          </w:p>
        </w:tc>
        <w:tc>
          <w:tcPr>
            <w:tcW w:w="1792" w:type="pct"/>
          </w:tcPr>
          <w:p w14:paraId="4DEEA459" w14:textId="77777777" w:rsidR="00AC02BC" w:rsidRPr="00B9712F" w:rsidRDefault="00AC02BC" w:rsidP="00723893">
            <w:pPr>
              <w:jc w:val="center"/>
              <w:rPr>
                <w:b/>
              </w:rPr>
            </w:pPr>
            <w:r w:rsidRPr="00B9712F">
              <w:rPr>
                <w:rFonts w:eastAsia="Times New Roman" w:cs="Times New Roman"/>
                <w:b/>
                <w:bCs/>
              </w:rPr>
              <w:t>Name of each exchange on which registered</w:t>
            </w:r>
          </w:p>
        </w:tc>
      </w:tr>
      <w:tr w:rsidR="00510473" w:rsidRPr="00B9712F" w14:paraId="0AE0A0C7" w14:textId="77777777" w:rsidTr="00723893">
        <w:trPr>
          <w:jc w:val="center"/>
        </w:trPr>
        <w:tc>
          <w:tcPr>
            <w:tcW w:w="1417" w:type="pct"/>
          </w:tcPr>
          <w:p w14:paraId="11497EC0" w14:textId="77777777" w:rsidR="00AC02BC" w:rsidRPr="00C57F3B" w:rsidRDefault="00AC02BC" w:rsidP="00723893">
            <w:pPr>
              <w:jc w:val="center"/>
              <w:rPr>
                <w:bCs/>
              </w:rPr>
            </w:pPr>
            <w:bookmarkStart w:id="82" w:name="_1aaf5c85_22ef_4187_9514_85760f707891" w:colFirst="2" w:colLast="2"/>
            <w:bookmarkStart w:id="83" w:name="_a6ba4291_51b6_4c61_aed2_a5ab51570941" w:colFirst="0" w:colLast="0"/>
            <w:r w:rsidRPr="00C57F3B">
              <w:rPr>
                <w:rFonts w:cs="Times New Roman"/>
                <w:bCs/>
              </w:rPr>
              <w:t>N/A</w:t>
            </w:r>
          </w:p>
        </w:tc>
        <w:tc>
          <w:tcPr>
            <w:tcW w:w="166" w:type="pct"/>
          </w:tcPr>
          <w:p w14:paraId="4B90443F" w14:textId="77777777" w:rsidR="00AC02BC" w:rsidRPr="00B9712F" w:rsidRDefault="00AC02BC" w:rsidP="00723893">
            <w:pPr>
              <w:jc w:val="both"/>
              <w:rPr>
                <w:b/>
              </w:rPr>
            </w:pPr>
          </w:p>
        </w:tc>
        <w:tc>
          <w:tcPr>
            <w:tcW w:w="1500" w:type="pct"/>
          </w:tcPr>
          <w:p w14:paraId="7896FD13" w14:textId="77777777" w:rsidR="00AC02BC" w:rsidRPr="00C57F3B" w:rsidRDefault="00AC02BC" w:rsidP="00723893">
            <w:pPr>
              <w:jc w:val="center"/>
              <w:rPr>
                <w:b/>
              </w:rPr>
            </w:pPr>
            <w:r w:rsidRPr="00C57F3B">
              <w:rPr>
                <w:rFonts w:eastAsia="Times New Roman" w:cs="Times New Roman"/>
              </w:rPr>
              <w:t>N/A</w:t>
            </w:r>
          </w:p>
        </w:tc>
        <w:tc>
          <w:tcPr>
            <w:tcW w:w="125" w:type="pct"/>
          </w:tcPr>
          <w:p w14:paraId="5377BA16" w14:textId="77777777" w:rsidR="00AC02BC" w:rsidRPr="00B9712F" w:rsidRDefault="00AC02BC" w:rsidP="00723893">
            <w:pPr>
              <w:jc w:val="both"/>
              <w:rPr>
                <w:b/>
              </w:rPr>
            </w:pPr>
          </w:p>
        </w:tc>
        <w:tc>
          <w:tcPr>
            <w:tcW w:w="1792" w:type="pct"/>
          </w:tcPr>
          <w:p w14:paraId="332AC552" w14:textId="77777777" w:rsidR="00AC02BC" w:rsidRPr="00B9712F" w:rsidRDefault="00AC02BC" w:rsidP="00723893">
            <w:pPr>
              <w:jc w:val="center"/>
              <w:rPr>
                <w:b/>
              </w:rPr>
            </w:pPr>
            <w:r w:rsidRPr="00B9712F">
              <w:rPr>
                <w:rFonts w:eastAsia="Times New Roman" w:cs="Times New Roman"/>
              </w:rPr>
              <w:t>N/A</w:t>
            </w:r>
          </w:p>
        </w:tc>
      </w:tr>
      <w:bookmarkEnd w:id="81"/>
      <w:bookmarkEnd w:id="82"/>
      <w:bookmarkEnd w:id="83"/>
    </w:tbl>
    <w:p w14:paraId="6684986E" w14:textId="77777777" w:rsidR="00AC02BC" w:rsidRPr="00843BED" w:rsidRDefault="00AC02BC" w:rsidP="00510473">
      <w:pPr>
        <w:rPr>
          <w:sz w:val="12"/>
          <w:szCs w:val="12"/>
        </w:rPr>
      </w:pPr>
    </w:p>
    <w:p w14:paraId="07D89F43" w14:textId="77777777" w:rsidR="00AC02BC" w:rsidRPr="00510473" w:rsidRDefault="00AC02BC">
      <w:pPr>
        <w:rPr>
          <w:sz w:val="2"/>
        </w:rPr>
      </w:pPr>
    </w:p>
    <w:p w14:paraId="1C628504" w14:textId="77777777" w:rsidR="00EB244E" w:rsidRPr="00821B2C" w:rsidRDefault="00EB244E" w:rsidP="0018201B">
      <w:pPr>
        <w:rPr>
          <w:sz w:val="12"/>
        </w:rPr>
      </w:pPr>
    </w:p>
    <w:p w14:paraId="0A959C5C" w14:textId="77777777" w:rsidR="007C788E" w:rsidRPr="0018201B" w:rsidRDefault="007C788E" w:rsidP="0018201B">
      <w:pPr>
        <w:pBdr>
          <w:top w:val="single" w:sz="4" w:space="1" w:color="auto"/>
          <w:bottom w:val="single" w:sz="24" w:space="1" w:color="auto"/>
        </w:pBdr>
        <w:rPr>
          <w:sz w:val="2"/>
        </w:rPr>
      </w:pPr>
    </w:p>
    <w:p w14:paraId="289C27DA" w14:textId="77777777" w:rsidR="00B9712F" w:rsidRDefault="00B9712F" w:rsidP="007C788E">
      <w:pPr>
        <w:spacing w:after="160"/>
        <w:rPr>
          <w:rFonts w:eastAsia="Times New Roman" w:hAnsi="Times New Roman" w:cs="Times New Roman"/>
          <w:b/>
          <w:bCs/>
          <w:color w:val="000000" w:themeColor="text1"/>
        </w:rPr>
        <w:sectPr w:rsidR="00B9712F" w:rsidSect="00FB2FC1">
          <w:pgSz w:w="12240" w:h="15840" w:code="1"/>
          <w:pgMar w:top="720" w:right="720" w:bottom="720" w:left="720" w:header="720" w:footer="720" w:gutter="0"/>
          <w:cols w:space="720"/>
          <w:docGrid w:linePitch="360"/>
        </w:sectPr>
      </w:pPr>
    </w:p>
    <w:p w14:paraId="09B1930A" w14:textId="77777777" w:rsidR="00AC02BC" w:rsidRDefault="00AC02BC" w:rsidP="00865D3D">
      <w:pPr>
        <w:pStyle w:val="NormalWeb"/>
        <w:rPr>
          <w:rFonts w:ascii="Times New Roman" w:eastAsia="Times New Roman" w:hAnsi="Times New Roman" w:cs="Times New Roman"/>
          <w:color w:val="000000"/>
        </w:rPr>
      </w:pPr>
      <w:r>
        <w:rPr>
          <w:rFonts w:ascii="Times New Roman" w:hAnsi="Times New Roman" w:cs="Times New Roman"/>
          <w:b/>
          <w:bCs/>
          <w:color w:val="000000"/>
        </w:rPr>
        <w:lastRenderedPageBreak/>
        <w:t>Item 2.02 Results of Operations and Financial Condition.</w:t>
      </w:r>
    </w:p>
    <w:p w14:paraId="7C62ACFD" w14:textId="77777777" w:rsidR="00AC02BC" w:rsidRDefault="00AC02BC" w:rsidP="00865D3D">
      <w:pPr>
        <w:pStyle w:val="NormalWeb"/>
        <w:rPr>
          <w:rFonts w:ascii="Times New Roman" w:hAnsi="Times New Roman" w:cs="Times New Roman"/>
          <w:color w:val="000000"/>
        </w:rPr>
      </w:pPr>
      <w:r>
        <w:rPr>
          <w:rFonts w:ascii="Times New Roman" w:hAnsi="Times New Roman" w:cs="Times New Roman"/>
          <w:color w:val="000000"/>
        </w:rPr>
        <w:t> </w:t>
      </w:r>
    </w:p>
    <w:p w14:paraId="70935540" w14:textId="77777777" w:rsidR="00AC02BC" w:rsidRDefault="00AC02BC" w:rsidP="00865D3D">
      <w:pPr>
        <w:pStyle w:val="NormalWeb"/>
        <w:jc w:val="both"/>
        <w:rPr>
          <w:rFonts w:ascii="Times New Roman" w:hAnsi="Times New Roman" w:cs="Times New Roman"/>
          <w:color w:val="000000"/>
        </w:rPr>
      </w:pPr>
      <w:r>
        <w:rPr>
          <w:rFonts w:ascii="Times New Roman" w:hAnsi="Times New Roman" w:cs="Times New Roman"/>
          <w:color w:val="000000"/>
        </w:rPr>
        <w:t>The information included in Item 7.01 of this Current Report on Form 8-K is incorporated by reference into this Item 2.02 of this Current Report on Form 8-K.</w:t>
      </w:r>
    </w:p>
    <w:p w14:paraId="5F3A7574" w14:textId="77777777" w:rsidR="00AC02BC" w:rsidRDefault="00AC02BC" w:rsidP="00865D3D">
      <w:pPr>
        <w:pStyle w:val="NormalWeb"/>
        <w:rPr>
          <w:rFonts w:ascii="Times New Roman" w:hAnsi="Times New Roman" w:cs="Times New Roman"/>
          <w:color w:val="000000"/>
        </w:rPr>
      </w:pPr>
    </w:p>
    <w:p w14:paraId="60B8D10F" w14:textId="77777777" w:rsidR="00AC02BC" w:rsidRDefault="00AC02BC" w:rsidP="00865D3D">
      <w:pPr>
        <w:pStyle w:val="NormalWeb"/>
        <w:rPr>
          <w:rFonts w:ascii="Times New Roman" w:eastAsia="Times New Roman" w:hAnsi="Times New Roman" w:cs="Times New Roman"/>
          <w:color w:val="000000"/>
        </w:rPr>
      </w:pPr>
      <w:r>
        <w:rPr>
          <w:rFonts w:ascii="Times New Roman" w:hAnsi="Times New Roman" w:cs="Times New Roman"/>
          <w:b/>
          <w:bCs/>
          <w:color w:val="000000"/>
        </w:rPr>
        <w:t>Item 7.01 Regulation FD Disclosure.</w:t>
      </w:r>
    </w:p>
    <w:p w14:paraId="2D391833" w14:textId="77777777" w:rsidR="00AC02BC" w:rsidRDefault="00AC02BC" w:rsidP="00865D3D">
      <w:pPr>
        <w:pStyle w:val="NormalWeb"/>
        <w:rPr>
          <w:rFonts w:ascii="Times New Roman" w:hAnsi="Times New Roman" w:cs="Times New Roman"/>
          <w:color w:val="000000"/>
        </w:rPr>
      </w:pPr>
      <w:r>
        <w:rPr>
          <w:rFonts w:ascii="Times New Roman" w:hAnsi="Times New Roman" w:cs="Times New Roman"/>
          <w:color w:val="000000"/>
        </w:rPr>
        <w:t> </w:t>
      </w:r>
    </w:p>
    <w:p w14:paraId="026217A6" w14:textId="77777777" w:rsidR="00AC02BC" w:rsidRDefault="00AC02BC" w:rsidP="00865D3D">
      <w:pPr>
        <w:pStyle w:val="NormalWeb"/>
        <w:jc w:val="both"/>
        <w:rPr>
          <w:rFonts w:ascii="Times New Roman" w:hAnsi="Times New Roman" w:cs="Times New Roman"/>
          <w:color w:val="000000"/>
        </w:rPr>
      </w:pPr>
      <w:r>
        <w:rPr>
          <w:rFonts w:ascii="Times New Roman" w:hAnsi="Times New Roman" w:cs="Times New Roman"/>
          <w:color w:val="000000"/>
        </w:rPr>
        <w:t xml:space="preserve">On </w:t>
      </w:r>
      <w:r w:rsidR="005E5D85">
        <w:rPr>
          <w:rFonts w:ascii="Times New Roman" w:hAnsi="Times New Roman" w:cs="Times New Roman"/>
          <w:color w:val="000000"/>
        </w:rPr>
        <w:t>September</w:t>
      </w:r>
      <w:r w:rsidR="00C32E72">
        <w:rPr>
          <w:rFonts w:ascii="Times New Roman" w:hAnsi="Times New Roman" w:cs="Times New Roman"/>
          <w:color w:val="000000"/>
        </w:rPr>
        <w:t xml:space="preserve"> </w:t>
      </w:r>
      <w:r w:rsidR="005E5D85">
        <w:rPr>
          <w:rFonts w:ascii="Times New Roman" w:hAnsi="Times New Roman" w:cs="Times New Roman"/>
          <w:color w:val="000000"/>
        </w:rPr>
        <w:t>2</w:t>
      </w:r>
      <w:r w:rsidR="00C32E72">
        <w:rPr>
          <w:rFonts w:ascii="Times New Roman" w:hAnsi="Times New Roman" w:cs="Times New Roman"/>
          <w:color w:val="000000"/>
        </w:rPr>
        <w:t>5</w:t>
      </w:r>
      <w:r>
        <w:rPr>
          <w:rFonts w:ascii="Times New Roman" w:hAnsi="Times New Roman" w:cs="Times New Roman"/>
          <w:color w:val="000000"/>
        </w:rPr>
        <w:t>, 202</w:t>
      </w:r>
      <w:r w:rsidR="00C32E72">
        <w:rPr>
          <w:rFonts w:ascii="Times New Roman" w:hAnsi="Times New Roman" w:cs="Times New Roman"/>
          <w:color w:val="000000"/>
        </w:rPr>
        <w:t>6</w:t>
      </w:r>
      <w:r>
        <w:rPr>
          <w:rFonts w:ascii="Times New Roman" w:hAnsi="Times New Roman" w:cs="Times New Roman"/>
          <w:color w:val="000000"/>
        </w:rPr>
        <w:t xml:space="preserve">, Ferrellgas Partners, L.P. (OTC Markets: “FGPR”) (“Ferrellgas”) issued a press release regarding its financial results for the </w:t>
      </w:r>
      <w:r w:rsidR="005E5D85">
        <w:rPr>
          <w:rFonts w:ascii="Times New Roman" w:hAnsi="Times New Roman" w:cs="Times New Roman"/>
          <w:color w:val="000000"/>
        </w:rPr>
        <w:t>fourth</w:t>
      </w:r>
      <w:r>
        <w:rPr>
          <w:rFonts w:ascii="Times New Roman" w:hAnsi="Times New Roman" w:cs="Times New Roman"/>
          <w:color w:val="000000"/>
        </w:rPr>
        <w:t xml:space="preserve"> fiscal quarter </w:t>
      </w:r>
      <w:r w:rsidR="005E5D85">
        <w:rPr>
          <w:rFonts w:ascii="Times New Roman" w:hAnsi="Times New Roman" w:cs="Times New Roman"/>
          <w:color w:val="000000"/>
        </w:rPr>
        <w:t xml:space="preserve">and fiscal year </w:t>
      </w:r>
      <w:r>
        <w:rPr>
          <w:rFonts w:ascii="Times New Roman" w:hAnsi="Times New Roman" w:cs="Times New Roman"/>
          <w:color w:val="000000"/>
        </w:rPr>
        <w:t xml:space="preserve">ended </w:t>
      </w:r>
      <w:r w:rsidR="005E5D85">
        <w:rPr>
          <w:rFonts w:ascii="Times New Roman" w:hAnsi="Times New Roman" w:cs="Times New Roman"/>
          <w:color w:val="000000"/>
        </w:rPr>
        <w:t>July</w:t>
      </w:r>
      <w:r w:rsidR="00E2123B">
        <w:rPr>
          <w:rFonts w:ascii="Times New Roman" w:hAnsi="Times New Roman" w:cs="Times New Roman"/>
          <w:color w:val="000000"/>
        </w:rPr>
        <w:t xml:space="preserve"> </w:t>
      </w:r>
      <w:r>
        <w:rPr>
          <w:rFonts w:ascii="Times New Roman" w:hAnsi="Times New Roman" w:cs="Times New Roman"/>
          <w:color w:val="000000"/>
        </w:rPr>
        <w:t>3</w:t>
      </w:r>
      <w:r w:rsidR="005E5D85">
        <w:rPr>
          <w:rFonts w:ascii="Times New Roman" w:hAnsi="Times New Roman" w:cs="Times New Roman"/>
          <w:color w:val="000000"/>
        </w:rPr>
        <w:t>1</w:t>
      </w:r>
      <w:r>
        <w:rPr>
          <w:rFonts w:ascii="Times New Roman" w:hAnsi="Times New Roman" w:cs="Times New Roman"/>
          <w:color w:val="000000"/>
        </w:rPr>
        <w:t>, 202</w:t>
      </w:r>
      <w:r w:rsidR="00C32E72">
        <w:rPr>
          <w:rFonts w:ascii="Times New Roman" w:hAnsi="Times New Roman" w:cs="Times New Roman"/>
          <w:color w:val="000000"/>
        </w:rPr>
        <w:t>6</w:t>
      </w:r>
      <w:r>
        <w:rPr>
          <w:rFonts w:ascii="Times New Roman" w:hAnsi="Times New Roman" w:cs="Times New Roman"/>
          <w:color w:val="000000"/>
        </w:rPr>
        <w:t>. A copy of this press release is furnished as Exhibit 99.1 to this Current Report on Form 8-K.</w:t>
      </w:r>
    </w:p>
    <w:p w14:paraId="0831FAD9" w14:textId="77777777" w:rsidR="00AC02BC" w:rsidRDefault="00AC02BC" w:rsidP="00865D3D">
      <w:pPr>
        <w:pStyle w:val="NormalWeb"/>
        <w:jc w:val="both"/>
        <w:rPr>
          <w:rFonts w:ascii="Times New Roman" w:hAnsi="Times New Roman" w:cs="Times New Roman"/>
          <w:color w:val="000000"/>
        </w:rPr>
      </w:pPr>
    </w:p>
    <w:p w14:paraId="00710B83" w14:textId="77777777" w:rsidR="00AC02BC" w:rsidRPr="009E6F69" w:rsidRDefault="00AC02BC" w:rsidP="00865D3D">
      <w:pPr>
        <w:pStyle w:val="NormalWeb"/>
        <w:jc w:val="both"/>
        <w:rPr>
          <w:rFonts w:ascii="Times New Roman" w:hAnsi="Times New Roman" w:cs="Times New Roman"/>
          <w:color w:val="000000"/>
        </w:rPr>
      </w:pPr>
      <w:r w:rsidRPr="009E6F69">
        <w:rPr>
          <w:rFonts w:ascii="Times New Roman" w:hAnsi="Times New Roman" w:cs="Times New Roman"/>
          <w:color w:val="000000"/>
        </w:rPr>
        <w:t xml:space="preserve">On </w:t>
      </w:r>
      <w:r w:rsidR="005E5D85">
        <w:rPr>
          <w:rFonts w:ascii="Times New Roman" w:hAnsi="Times New Roman" w:cs="Times New Roman"/>
          <w:color w:val="000000"/>
        </w:rPr>
        <w:t>September</w:t>
      </w:r>
      <w:r w:rsidR="00C32E72">
        <w:rPr>
          <w:rFonts w:ascii="Times New Roman" w:hAnsi="Times New Roman" w:cs="Times New Roman"/>
          <w:color w:val="000000"/>
        </w:rPr>
        <w:t xml:space="preserve"> </w:t>
      </w:r>
      <w:r w:rsidR="005E5D85">
        <w:rPr>
          <w:rFonts w:ascii="Times New Roman" w:hAnsi="Times New Roman" w:cs="Times New Roman"/>
          <w:color w:val="000000"/>
        </w:rPr>
        <w:t>2</w:t>
      </w:r>
      <w:r w:rsidR="00C32E72">
        <w:rPr>
          <w:rFonts w:ascii="Times New Roman" w:hAnsi="Times New Roman" w:cs="Times New Roman"/>
          <w:color w:val="000000"/>
        </w:rPr>
        <w:t>5</w:t>
      </w:r>
      <w:r w:rsidRPr="009E6F69">
        <w:rPr>
          <w:rFonts w:ascii="Times New Roman" w:hAnsi="Times New Roman" w:cs="Times New Roman"/>
          <w:color w:val="000000"/>
        </w:rPr>
        <w:t>, 202</w:t>
      </w:r>
      <w:r w:rsidR="00C32E72">
        <w:rPr>
          <w:rFonts w:ascii="Times New Roman" w:hAnsi="Times New Roman" w:cs="Times New Roman"/>
          <w:color w:val="000000"/>
        </w:rPr>
        <w:t>6</w:t>
      </w:r>
      <w:r w:rsidRPr="009E6F69">
        <w:rPr>
          <w:rFonts w:ascii="Times New Roman" w:hAnsi="Times New Roman" w:cs="Times New Roman"/>
          <w:color w:val="000000"/>
        </w:rPr>
        <w:t>, the Company will conduct a teleconference on the Internet at</w:t>
      </w:r>
      <w:r w:rsidR="00C32E72">
        <w:rPr>
          <w:rFonts w:ascii="Times New Roman" w:hAnsi="Times New Roman" w:cs="Times New Roman"/>
          <w:color w:val="000000"/>
        </w:rPr>
        <w:t xml:space="preserve"> </w:t>
      </w:r>
      <w:hyperlink r:id="rId7" w:history="1">
        <w:r w:rsidR="005E5D85" w:rsidRPr="005E5D85">
          <w:rPr>
            <w:rStyle w:val="Hyperlink"/>
          </w:rPr>
          <w:t>https://edge.media-server.com/mmc/p/rs9kiskt/</w:t>
        </w:r>
      </w:hyperlink>
      <w:r w:rsidR="00BF3D7A">
        <w:rPr>
          <w:rFonts w:ascii="Times New Roman" w:hAnsi="Times New Roman" w:cs="Times New Roman"/>
          <w:color w:val="000000"/>
        </w:rPr>
        <w:t xml:space="preserve"> </w:t>
      </w:r>
      <w:r w:rsidRPr="009E6F69">
        <w:rPr>
          <w:rFonts w:ascii="Times New Roman" w:hAnsi="Times New Roman" w:cs="Times New Roman"/>
          <w:color w:val="000000"/>
        </w:rPr>
        <w:t xml:space="preserve">to discuss the results of operations for the </w:t>
      </w:r>
      <w:r w:rsidR="005E5D85">
        <w:rPr>
          <w:rFonts w:ascii="Times New Roman" w:hAnsi="Times New Roman" w:cs="Times New Roman"/>
          <w:color w:val="000000"/>
        </w:rPr>
        <w:t>fourth</w:t>
      </w:r>
      <w:r w:rsidRPr="009E6F69">
        <w:rPr>
          <w:rFonts w:ascii="Times New Roman" w:hAnsi="Times New Roman" w:cs="Times New Roman"/>
          <w:color w:val="000000"/>
        </w:rPr>
        <w:t xml:space="preserve"> fiscal quarter </w:t>
      </w:r>
      <w:r w:rsidR="005E5D85">
        <w:rPr>
          <w:rFonts w:ascii="Times New Roman" w:hAnsi="Times New Roman" w:cs="Times New Roman"/>
          <w:color w:val="000000"/>
        </w:rPr>
        <w:t xml:space="preserve">and fiscal year </w:t>
      </w:r>
      <w:r w:rsidRPr="009E6F69">
        <w:rPr>
          <w:rFonts w:ascii="Times New Roman" w:hAnsi="Times New Roman" w:cs="Times New Roman"/>
          <w:color w:val="000000"/>
        </w:rPr>
        <w:t xml:space="preserve">ended </w:t>
      </w:r>
      <w:r w:rsidR="005E5D85">
        <w:rPr>
          <w:rFonts w:ascii="Times New Roman" w:hAnsi="Times New Roman" w:cs="Times New Roman"/>
          <w:color w:val="000000"/>
        </w:rPr>
        <w:t>July</w:t>
      </w:r>
      <w:r w:rsidR="00BF3D7A">
        <w:rPr>
          <w:rFonts w:ascii="Times New Roman" w:hAnsi="Times New Roman" w:cs="Times New Roman"/>
          <w:color w:val="000000"/>
        </w:rPr>
        <w:t xml:space="preserve"> 3</w:t>
      </w:r>
      <w:r w:rsidR="005E5D85">
        <w:rPr>
          <w:rFonts w:ascii="Times New Roman" w:hAnsi="Times New Roman" w:cs="Times New Roman"/>
          <w:color w:val="000000"/>
        </w:rPr>
        <w:t>1</w:t>
      </w:r>
      <w:r w:rsidRPr="009E6F69">
        <w:rPr>
          <w:rFonts w:ascii="Times New Roman" w:hAnsi="Times New Roman" w:cs="Times New Roman"/>
          <w:color w:val="000000"/>
        </w:rPr>
        <w:t>, 202</w:t>
      </w:r>
      <w:r w:rsidR="00C32E72">
        <w:rPr>
          <w:rFonts w:ascii="Times New Roman" w:hAnsi="Times New Roman" w:cs="Times New Roman"/>
          <w:color w:val="000000"/>
        </w:rPr>
        <w:t>6</w:t>
      </w:r>
      <w:r w:rsidRPr="009E6F69">
        <w:rPr>
          <w:rFonts w:ascii="Times New Roman" w:hAnsi="Times New Roman" w:cs="Times New Roman"/>
          <w:color w:val="000000"/>
        </w:rPr>
        <w:t xml:space="preserve">. The webcast of the teleconference will begin at </w:t>
      </w:r>
      <w:r w:rsidR="005E5D85">
        <w:rPr>
          <w:rFonts w:ascii="Times New Roman" w:hAnsi="Times New Roman" w:cs="Times New Roman"/>
          <w:color w:val="000000"/>
        </w:rPr>
        <w:t>8</w:t>
      </w:r>
      <w:r w:rsidRPr="009E6F69">
        <w:rPr>
          <w:rFonts w:ascii="Times New Roman" w:hAnsi="Times New Roman" w:cs="Times New Roman"/>
          <w:color w:val="000000"/>
        </w:rPr>
        <w:t>:00 a.m. Central Time (</w:t>
      </w:r>
      <w:r w:rsidR="005E5D85">
        <w:rPr>
          <w:rFonts w:ascii="Times New Roman" w:hAnsi="Times New Roman" w:cs="Times New Roman"/>
          <w:color w:val="000000"/>
        </w:rPr>
        <w:t>9</w:t>
      </w:r>
      <w:r w:rsidRPr="009E6F69">
        <w:rPr>
          <w:rFonts w:ascii="Times New Roman" w:hAnsi="Times New Roman" w:cs="Times New Roman"/>
          <w:color w:val="000000"/>
        </w:rPr>
        <w:t>:00 a.m. Eastern Time). Questions may be submitted via the investor relations e-mail box at InvestorRelations@ferrellgas.com.</w:t>
      </w:r>
    </w:p>
    <w:p w14:paraId="0BD35F4D" w14:textId="77777777" w:rsidR="00AC02BC" w:rsidRDefault="00AC02BC" w:rsidP="00865D3D">
      <w:pPr>
        <w:pStyle w:val="NormalWeb"/>
        <w:rPr>
          <w:rFonts w:ascii="Times New Roman" w:hAnsi="Times New Roman" w:cs="Times New Roman"/>
          <w:color w:val="000000"/>
        </w:rPr>
      </w:pPr>
    </w:p>
    <w:p w14:paraId="46FBB277" w14:textId="77777777" w:rsidR="00AC02BC" w:rsidRDefault="00AC02BC" w:rsidP="00865D3D">
      <w:pPr>
        <w:rPr>
          <w:rFonts w:eastAsia="Calibri"/>
          <w:bCs/>
        </w:rPr>
      </w:pPr>
      <w:r>
        <w:rPr>
          <w:rFonts w:ascii="Times New Roman" w:eastAsia="Calibri" w:hAnsi="Times New Roman" w:cs="Times New Roman"/>
          <w:b/>
          <w:bCs/>
        </w:rPr>
        <w:t>Item 9.01             Financial Statements and Exhibits</w:t>
      </w:r>
    </w:p>
    <w:p w14:paraId="40FA6516" w14:textId="77777777" w:rsidR="00AC02BC" w:rsidRDefault="00AC02BC" w:rsidP="00865D3D">
      <w:pPr>
        <w:rPr>
          <w:rFonts w:ascii="Times New Roman" w:eastAsia="Calibri" w:hAnsi="Times New Roman" w:cs="Times New Roman"/>
          <w:bCs/>
        </w:rPr>
      </w:pPr>
    </w:p>
    <w:p w14:paraId="6104D87A" w14:textId="77777777" w:rsidR="00AC02BC" w:rsidRDefault="00AC02BC" w:rsidP="00865D3D">
      <w:pPr>
        <w:pStyle w:val="NormalWeb"/>
        <w:jc w:val="both"/>
        <w:rPr>
          <w:rFonts w:ascii="Times New Roman" w:eastAsia="Times New Roman" w:hAnsi="Times New Roman" w:cs="Times New Roman"/>
          <w:color w:val="000000"/>
        </w:rPr>
      </w:pPr>
      <w:r>
        <w:rPr>
          <w:rFonts w:ascii="Times New Roman" w:hAnsi="Times New Roman" w:cs="Times New Roman"/>
          <w:color w:val="000000"/>
        </w:rPr>
        <w:t xml:space="preserve">Exhibit 99.1 — Press release of Ferrellgas Partners, L.P. dated </w:t>
      </w:r>
      <w:r w:rsidR="005E5D85">
        <w:rPr>
          <w:rFonts w:ascii="Times New Roman" w:hAnsi="Times New Roman" w:cs="Times New Roman"/>
          <w:color w:val="000000"/>
        </w:rPr>
        <w:t>September</w:t>
      </w:r>
      <w:r w:rsidR="00C32E72">
        <w:rPr>
          <w:rFonts w:ascii="Times New Roman" w:hAnsi="Times New Roman" w:cs="Times New Roman"/>
          <w:color w:val="000000"/>
        </w:rPr>
        <w:t xml:space="preserve"> </w:t>
      </w:r>
      <w:r w:rsidR="005E5D85">
        <w:rPr>
          <w:rFonts w:ascii="Times New Roman" w:hAnsi="Times New Roman" w:cs="Times New Roman"/>
          <w:color w:val="000000"/>
        </w:rPr>
        <w:t>2</w:t>
      </w:r>
      <w:r w:rsidR="00C32E72">
        <w:rPr>
          <w:rFonts w:ascii="Times New Roman" w:hAnsi="Times New Roman" w:cs="Times New Roman"/>
          <w:color w:val="000000"/>
        </w:rPr>
        <w:t>5, 2026</w:t>
      </w:r>
      <w:r>
        <w:rPr>
          <w:rFonts w:ascii="Times New Roman" w:hAnsi="Times New Roman" w:cs="Times New Roman"/>
          <w:color w:val="000000"/>
        </w:rPr>
        <w:t xml:space="preserve">, reporting its financial results for the </w:t>
      </w:r>
      <w:r w:rsidR="005E5D85">
        <w:rPr>
          <w:rFonts w:ascii="Times New Roman" w:hAnsi="Times New Roman" w:cs="Times New Roman"/>
          <w:color w:val="000000"/>
        </w:rPr>
        <w:t>fourth</w:t>
      </w:r>
      <w:r>
        <w:rPr>
          <w:rFonts w:ascii="Times New Roman" w:hAnsi="Times New Roman" w:cs="Times New Roman"/>
          <w:color w:val="000000"/>
        </w:rPr>
        <w:t xml:space="preserve"> fiscal quarter </w:t>
      </w:r>
      <w:r w:rsidR="005E5D85">
        <w:rPr>
          <w:rFonts w:ascii="Times New Roman" w:hAnsi="Times New Roman" w:cs="Times New Roman"/>
          <w:color w:val="000000"/>
        </w:rPr>
        <w:t xml:space="preserve">and fiscal year </w:t>
      </w:r>
      <w:r>
        <w:rPr>
          <w:rFonts w:ascii="Times New Roman" w:hAnsi="Times New Roman" w:cs="Times New Roman"/>
          <w:color w:val="000000"/>
        </w:rPr>
        <w:t xml:space="preserve">ended </w:t>
      </w:r>
      <w:r w:rsidR="005E5D85">
        <w:rPr>
          <w:rFonts w:ascii="Times New Roman" w:hAnsi="Times New Roman" w:cs="Times New Roman"/>
          <w:color w:val="000000"/>
        </w:rPr>
        <w:t>July 31</w:t>
      </w:r>
      <w:r>
        <w:rPr>
          <w:rFonts w:ascii="Times New Roman" w:hAnsi="Times New Roman" w:cs="Times New Roman"/>
          <w:color w:val="000000"/>
        </w:rPr>
        <w:t>, 202</w:t>
      </w:r>
      <w:r w:rsidR="00C32E72">
        <w:rPr>
          <w:rFonts w:ascii="Times New Roman" w:hAnsi="Times New Roman" w:cs="Times New Roman"/>
          <w:color w:val="000000"/>
        </w:rPr>
        <w:t>6</w:t>
      </w:r>
      <w:r>
        <w:rPr>
          <w:rFonts w:ascii="Times New Roman" w:hAnsi="Times New Roman" w:cs="Times New Roman"/>
          <w:color w:val="000000"/>
        </w:rPr>
        <w:t>.</w:t>
      </w:r>
    </w:p>
    <w:p w14:paraId="11F1B835" w14:textId="77777777" w:rsidR="00AC02BC" w:rsidRDefault="00AC02BC" w:rsidP="00865D3D">
      <w:pPr>
        <w:pStyle w:val="NormalWeb"/>
        <w:rPr>
          <w:rFonts w:ascii="Times New Roman" w:hAnsi="Times New Roman" w:cs="Times New Roman"/>
          <w:color w:val="000000"/>
        </w:rPr>
      </w:pPr>
      <w:r>
        <w:rPr>
          <w:rFonts w:ascii="Times New Roman" w:hAnsi="Times New Roman" w:cs="Times New Roman"/>
          <w:color w:val="000000"/>
        </w:rPr>
        <w:t> </w:t>
      </w:r>
    </w:p>
    <w:p w14:paraId="013494B6" w14:textId="77777777" w:rsidR="00AC02BC" w:rsidRDefault="00AC02BC" w:rsidP="00865D3D">
      <w:pPr>
        <w:pStyle w:val="NormalWeb"/>
        <w:rPr>
          <w:rFonts w:ascii="Times New Roman" w:hAnsi="Times New Roman" w:cs="Times New Roman"/>
          <w:i/>
          <w:iCs/>
          <w:color w:val="000000"/>
        </w:rPr>
      </w:pPr>
      <w:r>
        <w:rPr>
          <w:rFonts w:ascii="Times New Roman" w:hAnsi="Times New Roman" w:cs="Times New Roman"/>
          <w:i/>
          <w:iCs/>
          <w:color w:val="000000"/>
        </w:rPr>
        <w:t>Limitation on Materiality and Incorporation by Reference</w:t>
      </w:r>
    </w:p>
    <w:p w14:paraId="5939BA38" w14:textId="77777777" w:rsidR="00AC02BC" w:rsidRDefault="00AC02BC" w:rsidP="00865D3D">
      <w:pPr>
        <w:pStyle w:val="NormalWeb"/>
        <w:jc w:val="both"/>
        <w:rPr>
          <w:rFonts w:ascii="Times New Roman" w:hAnsi="Times New Roman" w:cs="Times New Roman"/>
          <w:color w:val="000000"/>
        </w:rPr>
      </w:pPr>
      <w:r>
        <w:rPr>
          <w:rFonts w:ascii="Times New Roman" w:hAnsi="Times New Roman" w:cs="Times New Roman"/>
          <w:color w:val="000000"/>
        </w:rPr>
        <w:t>The information in this Current Report on Form 8-K related to Items 2.02 and 7.01, including Exhibit 99.1 furnished herewith, is being furnished to the SEC pursuant to Item 2.02 and Item 7.01 of Form 8-K and is not deemed to be "filed" with the SEC for purposes of Section 18 of the Exchange Act or otherwise subject to the liabilities of Section 18. In addition, such information is not to be incorporated by reference into any registration statement of Ferrellgas Partners, L.P., Ferrellgas Partners Finance Corp., Ferrellgas, L.P. or Ferrellgas Finance Corp. or other filings of such entities made pursuant to the Exchange Act or the Securities Act, unless specifically identified as being incorporated therein by reference.</w:t>
      </w:r>
    </w:p>
    <w:p w14:paraId="16A9E7B7" w14:textId="77777777" w:rsidR="00AC02BC" w:rsidRDefault="00AC02BC" w:rsidP="00865D3D">
      <w:pPr>
        <w:pStyle w:val="NormalWeb"/>
        <w:jc w:val="both"/>
        <w:rPr>
          <w:rFonts w:ascii="Times New Roman" w:hAnsi="Times New Roman" w:cs="Times New Roman"/>
          <w:color w:val="000000"/>
        </w:rPr>
      </w:pPr>
      <w:r>
        <w:rPr>
          <w:rFonts w:ascii="Times New Roman" w:hAnsi="Times New Roman" w:cs="Times New Roman"/>
          <w:color w:val="000000"/>
        </w:rPr>
        <w:t> </w:t>
      </w:r>
    </w:p>
    <w:p w14:paraId="0F2B0F9B" w14:textId="77777777" w:rsidR="00AC02BC" w:rsidRDefault="00AC02BC" w:rsidP="00865D3D">
      <w:pPr>
        <w:pStyle w:val="NormalWeb"/>
        <w:spacing w:after="120"/>
        <w:jc w:val="both"/>
        <w:rPr>
          <w:color w:val="000000"/>
        </w:rPr>
      </w:pPr>
      <w:r>
        <w:rPr>
          <w:rFonts w:ascii="Times New Roman" w:hAnsi="Times New Roman" w:cs="Times New Roman"/>
          <w:color w:val="000000"/>
        </w:rPr>
        <w:t>The furnishing of particular information in this Current Report, including Exhibit 99.1 furnished herewith, pursuant to Item 7.01 of Form 8-K is not intended to, and does not, constitute a determination or admission by Ferrellgas Partners, L.P., Ferrellgas Partners Finance Corp., Ferrellgas, L.P. or Ferrellgas Finance Corp. as to the materiality or completeness of any such information that is required to be disclosed solely by Regulation FD of the Exchange Act.</w:t>
      </w:r>
    </w:p>
    <w:tbl>
      <w:tblPr>
        <w:tblW w:w="5000" w:type="pct"/>
        <w:tblCellMar>
          <w:left w:w="0" w:type="dxa"/>
          <w:right w:w="0" w:type="dxa"/>
        </w:tblCellMar>
        <w:tblLook w:val="04A0" w:firstRow="1" w:lastRow="0" w:firstColumn="1" w:lastColumn="0" w:noHBand="0" w:noVBand="1"/>
      </w:tblPr>
      <w:tblGrid>
        <w:gridCol w:w="1044"/>
        <w:gridCol w:w="6"/>
        <w:gridCol w:w="191"/>
        <w:gridCol w:w="8172"/>
        <w:gridCol w:w="293"/>
      </w:tblGrid>
      <w:tr w:rsidR="00865D3D" w:rsidRPr="00821B2C" w14:paraId="3FF51399" w14:textId="77777777" w:rsidTr="00706578">
        <w:trPr>
          <w:trHeight w:hRule="exact" w:val="20"/>
        </w:trPr>
        <w:tc>
          <w:tcPr>
            <w:tcW w:w="1031" w:type="dxa"/>
            <w:tcBorders>
              <w:top w:val="nil"/>
              <w:left w:val="nil"/>
              <w:bottom w:val="nil"/>
              <w:right w:val="nil"/>
            </w:tcBorders>
            <w:noWrap/>
            <w:vAlign w:val="bottom"/>
            <w:hideMark/>
          </w:tcPr>
          <w:p w14:paraId="020262A9" w14:textId="77777777" w:rsidR="00AC02BC" w:rsidRDefault="00AC02BC" w:rsidP="00706578">
            <w:pPr>
              <w:keepNext/>
              <w:rPr>
                <w:sz w:val="2"/>
              </w:rPr>
            </w:pPr>
            <w:bookmarkStart w:id="84" w:name="_8f77df75_76e8_4162_8f8f_6bfffe7674f4"/>
          </w:p>
        </w:tc>
        <w:tc>
          <w:tcPr>
            <w:tcW w:w="198" w:type="dxa"/>
            <w:gridSpan w:val="2"/>
            <w:tcBorders>
              <w:top w:val="nil"/>
              <w:left w:val="nil"/>
              <w:bottom w:val="nil"/>
              <w:right w:val="nil"/>
            </w:tcBorders>
            <w:vAlign w:val="bottom"/>
            <w:hideMark/>
          </w:tcPr>
          <w:p w14:paraId="308FAD76" w14:textId="77777777" w:rsidR="00AC02BC" w:rsidRDefault="00AC02BC" w:rsidP="00706578">
            <w:pPr>
              <w:keepNext/>
              <w:rPr>
                <w:sz w:val="2"/>
              </w:rPr>
            </w:pPr>
          </w:p>
        </w:tc>
        <w:tc>
          <w:tcPr>
            <w:tcW w:w="8477" w:type="dxa"/>
            <w:gridSpan w:val="2"/>
            <w:tcBorders>
              <w:top w:val="nil"/>
              <w:left w:val="nil"/>
              <w:bottom w:val="nil"/>
              <w:right w:val="nil"/>
            </w:tcBorders>
            <w:noWrap/>
            <w:vAlign w:val="bottom"/>
            <w:hideMark/>
          </w:tcPr>
          <w:p w14:paraId="12FE46F6" w14:textId="77777777" w:rsidR="00AC02BC" w:rsidRDefault="00AC02BC" w:rsidP="00706578">
            <w:pPr>
              <w:keepNext/>
              <w:rPr>
                <w:sz w:val="2"/>
              </w:rPr>
            </w:pPr>
          </w:p>
        </w:tc>
      </w:tr>
      <w:tr w:rsidR="00865D3D" w:rsidRPr="00821B2C" w14:paraId="1CEA4E41" w14:textId="77777777" w:rsidTr="00706578">
        <w:tc>
          <w:tcPr>
            <w:tcW w:w="1031" w:type="dxa"/>
            <w:tcBorders>
              <w:bottom w:val="single" w:sz="4" w:space="0" w:color="auto"/>
            </w:tcBorders>
            <w:noWrap/>
            <w:vAlign w:val="bottom"/>
            <w:hideMark/>
          </w:tcPr>
          <w:p w14:paraId="37FDB251" w14:textId="77777777" w:rsidR="00AC02BC" w:rsidRPr="00821B2C" w:rsidRDefault="00AC02BC" w:rsidP="00706578">
            <w:pPr>
              <w:jc w:val="center"/>
              <w:rPr>
                <w:b/>
                <w:bCs/>
              </w:rPr>
            </w:pPr>
            <w:r w:rsidRPr="00821B2C">
              <w:rPr>
                <w:b/>
                <w:bCs/>
              </w:rPr>
              <w:t>Exhibit No.</w:t>
            </w:r>
          </w:p>
        </w:tc>
        <w:tc>
          <w:tcPr>
            <w:tcW w:w="198" w:type="dxa"/>
            <w:gridSpan w:val="2"/>
            <w:vAlign w:val="bottom"/>
            <w:hideMark/>
          </w:tcPr>
          <w:p w14:paraId="1AAEB02F" w14:textId="77777777" w:rsidR="00AC02BC" w:rsidRPr="00821B2C" w:rsidRDefault="00AC02BC" w:rsidP="00706578">
            <w:pPr>
              <w:rPr>
                <w:b/>
                <w:bCs/>
              </w:rPr>
            </w:pPr>
            <w:r w:rsidRPr="00821B2C">
              <w:rPr>
                <w:b/>
                <w:bCs/>
              </w:rPr>
              <w:t>    </w:t>
            </w:r>
          </w:p>
        </w:tc>
        <w:tc>
          <w:tcPr>
            <w:tcW w:w="8477" w:type="dxa"/>
            <w:gridSpan w:val="2"/>
            <w:tcBorders>
              <w:bottom w:val="single" w:sz="4" w:space="0" w:color="auto"/>
            </w:tcBorders>
            <w:noWrap/>
            <w:vAlign w:val="bottom"/>
            <w:hideMark/>
          </w:tcPr>
          <w:p w14:paraId="3AA9BDFC" w14:textId="77777777" w:rsidR="00AC02BC" w:rsidRPr="00821B2C" w:rsidRDefault="00AC02BC" w:rsidP="00706578">
            <w:pPr>
              <w:jc w:val="center"/>
              <w:rPr>
                <w:b/>
                <w:bCs/>
              </w:rPr>
            </w:pPr>
            <w:r w:rsidRPr="00821B2C">
              <w:rPr>
                <w:b/>
                <w:bCs/>
              </w:rPr>
              <w:t>Description</w:t>
            </w:r>
          </w:p>
        </w:tc>
      </w:tr>
      <w:tr w:rsidR="00865D3D" w14:paraId="7BC1F043" w14:textId="77777777" w:rsidTr="00706578">
        <w:trPr>
          <w:gridAfter w:val="1"/>
          <w:wAfter w:w="318" w:type="dxa"/>
        </w:trPr>
        <w:tc>
          <w:tcPr>
            <w:tcW w:w="1037" w:type="dxa"/>
            <w:gridSpan w:val="2"/>
            <w:tcBorders>
              <w:top w:val="single" w:sz="4" w:space="0" w:color="auto"/>
              <w:left w:val="nil"/>
              <w:bottom w:val="nil"/>
              <w:right w:val="nil"/>
            </w:tcBorders>
            <w:noWrap/>
          </w:tcPr>
          <w:p w14:paraId="63C8E80E" w14:textId="77777777" w:rsidR="00AC02BC" w:rsidRDefault="00AC02BC" w:rsidP="00706578">
            <w:pPr>
              <w:rPr>
                <w:rFonts w:ascii="Times New Roman" w:hAnsi="Times New Roman" w:cs="Times New Roman"/>
              </w:rPr>
            </w:pPr>
            <w:r w:rsidRPr="00044FAD">
              <w:rPr>
                <w:rFonts w:ascii="Times New Roman" w:hAnsi="Times New Roman" w:cs="Times New Roman"/>
              </w:rPr>
              <w:t>99.1</w:t>
            </w:r>
          </w:p>
        </w:tc>
        <w:tc>
          <w:tcPr>
            <w:tcW w:w="192" w:type="dxa"/>
            <w:vAlign w:val="bottom"/>
          </w:tcPr>
          <w:p w14:paraId="2D7B5620" w14:textId="77777777" w:rsidR="00AC02BC" w:rsidRDefault="00AC02BC" w:rsidP="00706578">
            <w:pPr>
              <w:rPr>
                <w:rFonts w:ascii="Times New Roman" w:hAnsi="Times New Roman" w:cs="Times New Roman"/>
              </w:rPr>
            </w:pPr>
          </w:p>
        </w:tc>
        <w:tc>
          <w:tcPr>
            <w:tcW w:w="8159" w:type="dxa"/>
            <w:tcBorders>
              <w:top w:val="single" w:sz="4" w:space="0" w:color="auto"/>
              <w:left w:val="nil"/>
              <w:bottom w:val="nil"/>
              <w:right w:val="nil"/>
            </w:tcBorders>
          </w:tcPr>
          <w:p w14:paraId="6FA3D8D2" w14:textId="77777777" w:rsidR="00AC02BC" w:rsidRDefault="00AC02BC" w:rsidP="00706578">
            <w:pPr>
              <w:rPr>
                <w:rFonts w:ascii="Times New Roman" w:hAnsi="Times New Roman" w:cs="Times New Roman"/>
              </w:rPr>
            </w:pPr>
            <w:hyperlink r:id="rId8" w:anchor="Exhibit:fgp_EX99_1" w:tooltip="Exhibit_Hyperlink:fgp_EX99_1" w:history="1">
              <w:r w:rsidRPr="00980A98">
                <w:rPr>
                  <w:rStyle w:val="Hyperlink"/>
                  <w:rFonts w:ascii="Times New Roman" w:hAnsi="Times New Roman" w:cs="Times New Roman"/>
                </w:rPr>
                <w:t>Press release of Ferrellgas Partners, L.P. dated</w:t>
              </w:r>
              <w:r>
                <w:rPr>
                  <w:rStyle w:val="Hyperlink"/>
                  <w:rFonts w:ascii="Times New Roman" w:hAnsi="Times New Roman" w:cs="Times New Roman"/>
                </w:rPr>
                <w:t xml:space="preserve"> </w:t>
              </w:r>
              <w:r w:rsidR="005E5D85">
                <w:rPr>
                  <w:rStyle w:val="Hyperlink"/>
                  <w:rFonts w:ascii="Times New Roman" w:hAnsi="Times New Roman" w:cs="Times New Roman"/>
                </w:rPr>
                <w:t>September</w:t>
              </w:r>
              <w:r w:rsidR="00C32E72">
                <w:rPr>
                  <w:rStyle w:val="Hyperlink"/>
                </w:rPr>
                <w:t xml:space="preserve"> </w:t>
              </w:r>
              <w:r w:rsidR="005E5D85">
                <w:rPr>
                  <w:rStyle w:val="Hyperlink"/>
                </w:rPr>
                <w:t>2</w:t>
              </w:r>
              <w:r w:rsidR="00C32E72">
                <w:rPr>
                  <w:rStyle w:val="Hyperlink"/>
                </w:rPr>
                <w:t>5, 2026</w:t>
              </w:r>
              <w:r w:rsidRPr="00980A98">
                <w:rPr>
                  <w:rStyle w:val="Hyperlink"/>
                  <w:rFonts w:ascii="Times New Roman" w:hAnsi="Times New Roman" w:cs="Times New Roman"/>
                </w:rPr>
                <w:t xml:space="preserve">, reporting its financial results for the </w:t>
              </w:r>
              <w:r w:rsidR="005E5D85">
                <w:rPr>
                  <w:rStyle w:val="Hyperlink"/>
                  <w:rFonts w:ascii="Times New Roman" w:hAnsi="Times New Roman" w:cs="Times New Roman"/>
                </w:rPr>
                <w:t>fourth</w:t>
              </w:r>
              <w:r>
                <w:rPr>
                  <w:rStyle w:val="Hyperlink"/>
                </w:rPr>
                <w:t xml:space="preserve"> </w:t>
              </w:r>
              <w:r>
                <w:rPr>
                  <w:rStyle w:val="Hyperlink"/>
                  <w:rFonts w:ascii="Times New Roman" w:hAnsi="Times New Roman" w:cs="Times New Roman"/>
                </w:rPr>
                <w:t>fiscal quarter</w:t>
              </w:r>
              <w:r w:rsidR="005E5D85">
                <w:rPr>
                  <w:rStyle w:val="Hyperlink"/>
                  <w:rFonts w:ascii="Times New Roman" w:hAnsi="Times New Roman" w:cs="Times New Roman"/>
                </w:rPr>
                <w:t xml:space="preserve"> and fiscal year</w:t>
              </w:r>
              <w:r>
                <w:rPr>
                  <w:rStyle w:val="Hyperlink"/>
                  <w:rFonts w:ascii="Times New Roman" w:hAnsi="Times New Roman" w:cs="Times New Roman"/>
                </w:rPr>
                <w:t xml:space="preserve"> ended </w:t>
              </w:r>
              <w:r w:rsidR="005E5D85">
                <w:rPr>
                  <w:rStyle w:val="Hyperlink"/>
                  <w:rFonts w:ascii="Times New Roman" w:hAnsi="Times New Roman" w:cs="Times New Roman"/>
                </w:rPr>
                <w:t>July</w:t>
              </w:r>
              <w:r w:rsidR="00184FA4">
                <w:rPr>
                  <w:rStyle w:val="Hyperlink"/>
                  <w:rFonts w:ascii="Times New Roman" w:hAnsi="Times New Roman" w:cs="Times New Roman"/>
                </w:rPr>
                <w:t xml:space="preserve"> 3</w:t>
              </w:r>
              <w:r w:rsidR="005E5D85">
                <w:rPr>
                  <w:rStyle w:val="Hyperlink"/>
                  <w:rFonts w:ascii="Times New Roman" w:hAnsi="Times New Roman" w:cs="Times New Roman"/>
                </w:rPr>
                <w:t>1</w:t>
              </w:r>
              <w:r w:rsidR="00C32E72">
                <w:rPr>
                  <w:rStyle w:val="Hyperlink"/>
                </w:rPr>
                <w:t>, 2026</w:t>
              </w:r>
              <w:r w:rsidRPr="00980A98">
                <w:rPr>
                  <w:rStyle w:val="Hyperlink"/>
                  <w:rFonts w:ascii="Times New Roman" w:hAnsi="Times New Roman" w:cs="Times New Roman"/>
                </w:rPr>
                <w:t>.</w:t>
              </w:r>
            </w:hyperlink>
          </w:p>
        </w:tc>
      </w:tr>
      <w:tr w:rsidR="00865D3D" w:rsidRPr="00821B2C" w14:paraId="2A903B5A" w14:textId="77777777" w:rsidTr="00706578">
        <w:tc>
          <w:tcPr>
            <w:tcW w:w="1031" w:type="dxa"/>
            <w:noWrap/>
          </w:tcPr>
          <w:p w14:paraId="5A2B43D5" w14:textId="77777777" w:rsidR="00AC02BC" w:rsidRPr="00821B2C" w:rsidRDefault="00AC02BC" w:rsidP="00706578">
            <w:r>
              <w:t>104</w:t>
            </w:r>
          </w:p>
        </w:tc>
        <w:tc>
          <w:tcPr>
            <w:tcW w:w="198" w:type="dxa"/>
            <w:gridSpan w:val="2"/>
            <w:vAlign w:val="bottom"/>
          </w:tcPr>
          <w:p w14:paraId="48D62835" w14:textId="77777777" w:rsidR="00AC02BC" w:rsidRPr="00821B2C" w:rsidRDefault="00AC02BC" w:rsidP="00706578"/>
        </w:tc>
        <w:tc>
          <w:tcPr>
            <w:tcW w:w="8477" w:type="dxa"/>
            <w:gridSpan w:val="2"/>
          </w:tcPr>
          <w:p w14:paraId="5AD14D52" w14:textId="77777777" w:rsidR="00AC02BC" w:rsidRPr="00821B2C" w:rsidRDefault="00AC02BC" w:rsidP="00706578">
            <w:r>
              <w:t>Cover Page Interactive Data File (embedded within the Inline XBRL document).</w:t>
            </w:r>
          </w:p>
        </w:tc>
      </w:tr>
    </w:tbl>
    <w:p w14:paraId="7A41A922" w14:textId="77777777" w:rsidR="00AC02BC" w:rsidRPr="00865D3D" w:rsidRDefault="00AC02BC">
      <w:pPr>
        <w:rPr>
          <w:sz w:val="2"/>
        </w:rPr>
      </w:pPr>
    </w:p>
    <w:bookmarkEnd w:id="84"/>
    <w:p w14:paraId="44027B75" w14:textId="77777777" w:rsidR="00EB244E" w:rsidRDefault="00EB244E"/>
    <w:p w14:paraId="2E4705F5" w14:textId="77777777" w:rsidR="00821B2C" w:rsidRPr="00821B2C" w:rsidRDefault="00821B2C">
      <w:r w:rsidRPr="00821B2C">
        <w:br w:type="page"/>
      </w:r>
    </w:p>
    <w:p w14:paraId="75BC424C" w14:textId="77777777" w:rsidR="00F80838" w:rsidRPr="00821B2C" w:rsidRDefault="00F80838" w:rsidP="004E127F">
      <w:pPr>
        <w:tabs>
          <w:tab w:val="left" w:pos="2078"/>
          <w:tab w:val="center" w:pos="5760"/>
        </w:tabs>
        <w:spacing w:after="120"/>
        <w:jc w:val="center"/>
        <w:rPr>
          <w:szCs w:val="24"/>
        </w:rPr>
      </w:pPr>
      <w:r w:rsidRPr="00821B2C">
        <w:rPr>
          <w:rFonts w:hAnsi="Times New Roman" w:cs="Times New Roman"/>
          <w:b/>
          <w:bCs/>
        </w:rPr>
        <w:lastRenderedPageBreak/>
        <w:t>SIGNATURES</w:t>
      </w:r>
    </w:p>
    <w:p w14:paraId="52484396" w14:textId="77777777" w:rsidR="00F80838" w:rsidRPr="00821B2C" w:rsidRDefault="00F80838" w:rsidP="004E127F">
      <w:pPr>
        <w:jc w:val="both"/>
        <w:rPr>
          <w:szCs w:val="24"/>
        </w:rPr>
      </w:pPr>
      <w:r w:rsidRPr="00821B2C">
        <w:rPr>
          <w:rFonts w:hAnsi="Times New Roman" w:cs="Times New Roman"/>
        </w:rPr>
        <w:t>Pursuant to the requirements of the Securities Exchange Act of 1934, each registrant has duly caused this report to be signed on its behalf by the undersigned hereunto duly authorized.</w:t>
      </w:r>
    </w:p>
    <w:p w14:paraId="3955B393" w14:textId="77777777" w:rsidR="00F80838" w:rsidRPr="00821B2C" w:rsidRDefault="00F80838" w:rsidP="004E127F"/>
    <w:tbl>
      <w:tblPr>
        <w:tblW w:w="5000" w:type="pct"/>
        <w:tblCellMar>
          <w:left w:w="0" w:type="dxa"/>
          <w:right w:w="0" w:type="dxa"/>
        </w:tblCellMar>
        <w:tblLook w:val="0000" w:firstRow="0" w:lastRow="0" w:firstColumn="0" w:lastColumn="0" w:noHBand="0" w:noVBand="0"/>
      </w:tblPr>
      <w:tblGrid>
        <w:gridCol w:w="3152"/>
        <w:gridCol w:w="439"/>
        <w:gridCol w:w="6115"/>
      </w:tblGrid>
      <w:tr w:rsidR="004E127F" w:rsidRPr="00821B2C" w14:paraId="4D70ECD5" w14:textId="77777777" w:rsidTr="00956BE6">
        <w:trPr>
          <w:trHeight w:hRule="exact" w:val="20"/>
        </w:trPr>
        <w:tc>
          <w:tcPr>
            <w:tcW w:w="1624" w:type="pct"/>
            <w:tcBorders>
              <w:top w:val="nil"/>
              <w:left w:val="nil"/>
              <w:bottom w:val="nil"/>
              <w:right w:val="nil"/>
            </w:tcBorders>
          </w:tcPr>
          <w:p w14:paraId="27D6DF54" w14:textId="77777777" w:rsidR="00F80838" w:rsidRDefault="00F80838" w:rsidP="00956BE6">
            <w:pPr>
              <w:keepNext/>
              <w:rPr>
                <w:sz w:val="2"/>
              </w:rPr>
            </w:pPr>
            <w:bookmarkStart w:id="85" w:name="_4f7780c2_2e45_4b56_90ff_a27505b1181f"/>
          </w:p>
        </w:tc>
        <w:tc>
          <w:tcPr>
            <w:tcW w:w="226" w:type="pct"/>
            <w:tcBorders>
              <w:top w:val="nil"/>
              <w:left w:val="nil"/>
              <w:bottom w:val="nil"/>
              <w:right w:val="nil"/>
            </w:tcBorders>
            <w:vAlign w:val="bottom"/>
          </w:tcPr>
          <w:p w14:paraId="79425395" w14:textId="77777777" w:rsidR="00F80838" w:rsidRDefault="00F80838" w:rsidP="00956BE6">
            <w:pPr>
              <w:keepNext/>
              <w:rPr>
                <w:sz w:val="2"/>
              </w:rPr>
            </w:pPr>
          </w:p>
        </w:tc>
        <w:tc>
          <w:tcPr>
            <w:tcW w:w="3150" w:type="pct"/>
            <w:tcBorders>
              <w:top w:val="nil"/>
              <w:left w:val="nil"/>
              <w:bottom w:val="nil"/>
              <w:right w:val="nil"/>
            </w:tcBorders>
            <w:vAlign w:val="bottom"/>
          </w:tcPr>
          <w:p w14:paraId="008D7292" w14:textId="77777777" w:rsidR="00F80838" w:rsidRDefault="00F80838" w:rsidP="00956BE6">
            <w:pPr>
              <w:keepNext/>
              <w:rPr>
                <w:sz w:val="2"/>
              </w:rPr>
            </w:pPr>
          </w:p>
        </w:tc>
      </w:tr>
      <w:tr w:rsidR="004E127F" w:rsidRPr="00821B2C" w14:paraId="0E63308B" w14:textId="77777777" w:rsidTr="00956BE6">
        <w:tc>
          <w:tcPr>
            <w:tcW w:w="1624" w:type="pct"/>
            <w:tcBorders>
              <w:top w:val="nil"/>
              <w:left w:val="nil"/>
              <w:bottom w:val="nil"/>
              <w:right w:val="nil"/>
            </w:tcBorders>
          </w:tcPr>
          <w:p w14:paraId="003A7E27" w14:textId="77777777" w:rsidR="00F80838" w:rsidRPr="00821B2C" w:rsidRDefault="00F80838" w:rsidP="00956BE6">
            <w:pPr>
              <w:rPr>
                <w:szCs w:val="24"/>
              </w:rPr>
            </w:pPr>
          </w:p>
        </w:tc>
        <w:tc>
          <w:tcPr>
            <w:tcW w:w="3376" w:type="pct"/>
            <w:gridSpan w:val="2"/>
            <w:tcBorders>
              <w:top w:val="nil"/>
              <w:left w:val="nil"/>
              <w:bottom w:val="nil"/>
              <w:right w:val="nil"/>
            </w:tcBorders>
            <w:vAlign w:val="bottom"/>
          </w:tcPr>
          <w:p w14:paraId="5F0643C8" w14:textId="77777777" w:rsidR="00F80838" w:rsidRPr="00821B2C" w:rsidRDefault="00F80838" w:rsidP="00956BE6">
            <w:pPr>
              <w:rPr>
                <w:bCs/>
                <w:i/>
                <w:iCs/>
              </w:rPr>
            </w:pPr>
            <w:r w:rsidRPr="00821B2C">
              <w:rPr>
                <w:rFonts w:hAnsi="Times New Roman" w:cs="Times New Roman"/>
                <w:b/>
              </w:rPr>
              <w:t>FERRELLGAS PARTNERS, L.P.</w:t>
            </w:r>
          </w:p>
        </w:tc>
      </w:tr>
      <w:tr w:rsidR="004E127F" w:rsidRPr="00821B2C" w14:paraId="04A68401" w14:textId="77777777" w:rsidTr="00956BE6">
        <w:tc>
          <w:tcPr>
            <w:tcW w:w="1624" w:type="pct"/>
            <w:tcBorders>
              <w:top w:val="nil"/>
              <w:left w:val="nil"/>
              <w:bottom w:val="nil"/>
              <w:right w:val="nil"/>
            </w:tcBorders>
          </w:tcPr>
          <w:p w14:paraId="0E4A010B" w14:textId="77777777" w:rsidR="00F80838" w:rsidRPr="00821B2C" w:rsidRDefault="00F80838" w:rsidP="00956BE6">
            <w:pPr>
              <w:rPr>
                <w:szCs w:val="24"/>
              </w:rPr>
            </w:pPr>
          </w:p>
        </w:tc>
        <w:tc>
          <w:tcPr>
            <w:tcW w:w="226" w:type="pct"/>
            <w:tcBorders>
              <w:top w:val="nil"/>
              <w:left w:val="nil"/>
              <w:bottom w:val="nil"/>
              <w:right w:val="nil"/>
            </w:tcBorders>
            <w:vAlign w:val="bottom"/>
          </w:tcPr>
          <w:p w14:paraId="4816AD7B" w14:textId="77777777" w:rsidR="00F80838" w:rsidRPr="00821B2C" w:rsidRDefault="00F80838" w:rsidP="00956BE6">
            <w:pPr>
              <w:rPr>
                <w:szCs w:val="24"/>
              </w:rPr>
            </w:pPr>
            <w:r w:rsidRPr="00821B2C">
              <w:rPr>
                <w:rFonts w:hAnsi="Times New Roman" w:cs="Times New Roman"/>
                <w:i/>
                <w:iCs/>
              </w:rPr>
              <w:t>By:</w:t>
            </w:r>
          </w:p>
        </w:tc>
        <w:tc>
          <w:tcPr>
            <w:tcW w:w="3150" w:type="pct"/>
            <w:tcBorders>
              <w:top w:val="nil"/>
              <w:left w:val="nil"/>
              <w:bottom w:val="nil"/>
              <w:right w:val="nil"/>
            </w:tcBorders>
            <w:vAlign w:val="bottom"/>
          </w:tcPr>
          <w:p w14:paraId="290A2126" w14:textId="77777777" w:rsidR="00F80838" w:rsidRPr="00821B2C" w:rsidRDefault="00F80838" w:rsidP="00956BE6">
            <w:pPr>
              <w:rPr>
                <w:szCs w:val="24"/>
              </w:rPr>
            </w:pPr>
            <w:r w:rsidRPr="00821B2C">
              <w:rPr>
                <w:rFonts w:hAnsi="Times New Roman" w:cs="Times New Roman"/>
                <w:i/>
                <w:iCs/>
              </w:rPr>
              <w:t>Ferrellgas, Inc., its general partner</w:t>
            </w:r>
          </w:p>
        </w:tc>
      </w:tr>
      <w:tr w:rsidR="004E127F" w:rsidRPr="00821B2C" w14:paraId="31702E88" w14:textId="77777777" w:rsidTr="00956BE6">
        <w:tc>
          <w:tcPr>
            <w:tcW w:w="1624" w:type="pct"/>
            <w:tcBorders>
              <w:top w:val="nil"/>
              <w:left w:val="nil"/>
              <w:bottom w:val="nil"/>
              <w:right w:val="nil"/>
            </w:tcBorders>
          </w:tcPr>
          <w:p w14:paraId="0322BBA3" w14:textId="77777777" w:rsidR="00F80838" w:rsidRPr="00821B2C" w:rsidRDefault="00F80838" w:rsidP="00956BE6">
            <w:pPr>
              <w:rPr>
                <w:szCs w:val="24"/>
              </w:rPr>
            </w:pPr>
          </w:p>
        </w:tc>
        <w:tc>
          <w:tcPr>
            <w:tcW w:w="226" w:type="pct"/>
            <w:tcBorders>
              <w:top w:val="nil"/>
              <w:left w:val="nil"/>
              <w:bottom w:val="nil"/>
              <w:right w:val="nil"/>
            </w:tcBorders>
            <w:vAlign w:val="bottom"/>
          </w:tcPr>
          <w:p w14:paraId="66850234" w14:textId="77777777" w:rsidR="00F80838" w:rsidRPr="00821B2C" w:rsidRDefault="00F80838" w:rsidP="00956BE6">
            <w:pPr>
              <w:rPr>
                <w:szCs w:val="24"/>
              </w:rPr>
            </w:pPr>
          </w:p>
        </w:tc>
        <w:tc>
          <w:tcPr>
            <w:tcW w:w="3150" w:type="pct"/>
            <w:tcBorders>
              <w:top w:val="nil"/>
              <w:left w:val="nil"/>
              <w:right w:val="nil"/>
            </w:tcBorders>
            <w:vAlign w:val="bottom"/>
          </w:tcPr>
          <w:p w14:paraId="17B26242" w14:textId="77777777" w:rsidR="00F80838" w:rsidRPr="00821B2C" w:rsidRDefault="00F80838" w:rsidP="00956BE6">
            <w:pPr>
              <w:rPr>
                <w:szCs w:val="24"/>
              </w:rPr>
            </w:pPr>
          </w:p>
        </w:tc>
      </w:tr>
      <w:tr w:rsidR="004E127F" w:rsidRPr="00821B2C" w14:paraId="66D18B02" w14:textId="77777777" w:rsidTr="00C06912">
        <w:tc>
          <w:tcPr>
            <w:tcW w:w="1624" w:type="pct"/>
            <w:tcBorders>
              <w:top w:val="nil"/>
              <w:left w:val="nil"/>
              <w:bottom w:val="nil"/>
              <w:right w:val="nil"/>
            </w:tcBorders>
          </w:tcPr>
          <w:p w14:paraId="37B5E5DB" w14:textId="77777777" w:rsidR="00F80838" w:rsidRPr="00C07F0E" w:rsidRDefault="00F80838" w:rsidP="00956BE6">
            <w:pPr>
              <w:rPr>
                <w:szCs w:val="24"/>
              </w:rPr>
            </w:pPr>
            <w:r w:rsidRPr="00C07F0E">
              <w:rPr>
                <w:rFonts w:eastAsia="Times New Roman" w:hAnsi="Times New Roman" w:cs="Times New Roman"/>
              </w:rPr>
              <w:t xml:space="preserve">Date: </w:t>
            </w:r>
            <w:r w:rsidR="005E5D85">
              <w:rPr>
                <w:rFonts w:eastAsia="Times New Roman" w:hAnsi="Times New Roman" w:cs="Times New Roman"/>
              </w:rPr>
              <w:t>S</w:t>
            </w:r>
            <w:r w:rsidR="005E5D85">
              <w:rPr>
                <w:rFonts w:eastAsia="Times New Roman"/>
              </w:rPr>
              <w:t>eptember</w:t>
            </w:r>
            <w:r w:rsidR="00C32E72">
              <w:rPr>
                <w:rFonts w:eastAsia="Times New Roman" w:hAnsi="Times New Roman" w:cs="Times New Roman"/>
              </w:rPr>
              <w:t xml:space="preserve"> </w:t>
            </w:r>
            <w:r w:rsidR="005E5D85">
              <w:rPr>
                <w:rFonts w:eastAsia="Times New Roman" w:hAnsi="Times New Roman" w:cs="Times New Roman"/>
              </w:rPr>
              <w:t>2</w:t>
            </w:r>
            <w:r w:rsidR="00C32E72">
              <w:rPr>
                <w:rFonts w:eastAsia="Times New Roman" w:hAnsi="Times New Roman" w:cs="Times New Roman"/>
              </w:rPr>
              <w:t>5, 2026</w:t>
            </w:r>
          </w:p>
        </w:tc>
        <w:tc>
          <w:tcPr>
            <w:tcW w:w="226" w:type="pct"/>
            <w:tcBorders>
              <w:top w:val="nil"/>
              <w:left w:val="nil"/>
              <w:bottom w:val="nil"/>
              <w:right w:val="nil"/>
            </w:tcBorders>
            <w:vAlign w:val="bottom"/>
          </w:tcPr>
          <w:p w14:paraId="583FE337" w14:textId="77777777" w:rsidR="00F80838" w:rsidRPr="00C06912" w:rsidRDefault="00F80838" w:rsidP="00956BE6">
            <w:pPr>
              <w:rPr>
                <w:szCs w:val="24"/>
              </w:rPr>
            </w:pPr>
            <w:r w:rsidRPr="00C06912">
              <w:rPr>
                <w:rFonts w:hAnsi="Times New Roman" w:cs="Times New Roman"/>
                <w:i/>
                <w:iCs/>
              </w:rPr>
              <w:t>By:</w:t>
            </w:r>
          </w:p>
        </w:tc>
        <w:tc>
          <w:tcPr>
            <w:tcW w:w="3150" w:type="pct"/>
            <w:tcBorders>
              <w:top w:val="nil"/>
              <w:left w:val="nil"/>
              <w:bottom w:val="single" w:sz="4" w:space="0" w:color="auto"/>
              <w:right w:val="nil"/>
            </w:tcBorders>
            <w:vAlign w:val="bottom"/>
          </w:tcPr>
          <w:p w14:paraId="25FC9AF6" w14:textId="77777777" w:rsidR="00F80838" w:rsidRPr="00C06912" w:rsidRDefault="00F80838" w:rsidP="00956BE6">
            <w:pPr>
              <w:rPr>
                <w:szCs w:val="24"/>
              </w:rPr>
            </w:pPr>
            <w:r w:rsidRPr="00C06912">
              <w:rPr>
                <w:rFonts w:eastAsia="Times New Roman" w:hAnsi="Times New Roman" w:cs="Times New Roman"/>
                <w:i/>
                <w:iCs/>
              </w:rPr>
              <w:t xml:space="preserve">/s/ </w:t>
            </w:r>
            <w:proofErr w:type="spellStart"/>
            <w:r w:rsidRPr="00C06912">
              <w:rPr>
                <w:rFonts w:eastAsia="Times New Roman" w:hAnsi="Times New Roman" w:cs="Times New Roman"/>
              </w:rPr>
              <w:t>Tamria</w:t>
            </w:r>
            <w:proofErr w:type="spellEnd"/>
            <w:r w:rsidRPr="00C06912">
              <w:rPr>
                <w:rFonts w:eastAsia="Times New Roman" w:hAnsi="Times New Roman" w:cs="Times New Roman"/>
              </w:rPr>
              <w:t xml:space="preserve"> A. Zertuche</w:t>
            </w:r>
          </w:p>
        </w:tc>
      </w:tr>
      <w:tr w:rsidR="004E127F" w:rsidRPr="00821B2C" w14:paraId="3680BC43" w14:textId="77777777" w:rsidTr="00C06912">
        <w:tc>
          <w:tcPr>
            <w:tcW w:w="1624" w:type="pct"/>
            <w:tcBorders>
              <w:top w:val="nil"/>
              <w:left w:val="nil"/>
              <w:bottom w:val="nil"/>
              <w:right w:val="nil"/>
            </w:tcBorders>
          </w:tcPr>
          <w:p w14:paraId="0FCEBC0C" w14:textId="77777777" w:rsidR="00F80838" w:rsidRPr="00C07F0E" w:rsidRDefault="00F80838" w:rsidP="00956BE6"/>
        </w:tc>
        <w:tc>
          <w:tcPr>
            <w:tcW w:w="226" w:type="pct"/>
            <w:tcBorders>
              <w:top w:val="nil"/>
              <w:left w:val="nil"/>
              <w:bottom w:val="nil"/>
              <w:right w:val="nil"/>
            </w:tcBorders>
            <w:vAlign w:val="bottom"/>
          </w:tcPr>
          <w:p w14:paraId="0910D68E" w14:textId="77777777" w:rsidR="00F80838" w:rsidRPr="00C06912" w:rsidRDefault="00F80838" w:rsidP="00956BE6"/>
        </w:tc>
        <w:tc>
          <w:tcPr>
            <w:tcW w:w="3150" w:type="pct"/>
            <w:tcBorders>
              <w:top w:val="single" w:sz="4" w:space="0" w:color="auto"/>
              <w:left w:val="nil"/>
              <w:bottom w:val="nil"/>
              <w:right w:val="nil"/>
            </w:tcBorders>
            <w:vAlign w:val="bottom"/>
          </w:tcPr>
          <w:p w14:paraId="6603AFEB" w14:textId="77777777" w:rsidR="00F80838" w:rsidRPr="00C06912" w:rsidRDefault="00F80838" w:rsidP="00956BE6">
            <w:r w:rsidRPr="00C06912">
              <w:rPr>
                <w:rFonts w:eastAsia="Times New Roman" w:hAnsi="Times New Roman" w:cs="Times New Roman"/>
                <w:iCs/>
              </w:rPr>
              <w:t>Chief Executive Officer and President</w:t>
            </w:r>
          </w:p>
        </w:tc>
      </w:tr>
      <w:tr w:rsidR="004E127F" w:rsidRPr="00821B2C" w14:paraId="62DA264E" w14:textId="77777777" w:rsidTr="00C06912">
        <w:tc>
          <w:tcPr>
            <w:tcW w:w="1624" w:type="pct"/>
            <w:tcBorders>
              <w:top w:val="nil"/>
              <w:left w:val="nil"/>
              <w:bottom w:val="nil"/>
              <w:right w:val="nil"/>
            </w:tcBorders>
            <w:vAlign w:val="bottom"/>
          </w:tcPr>
          <w:p w14:paraId="03C333C8" w14:textId="77777777" w:rsidR="00F80838" w:rsidRPr="00C07F0E" w:rsidRDefault="00F80838" w:rsidP="00956BE6">
            <w:pPr>
              <w:rPr>
                <w:szCs w:val="24"/>
              </w:rPr>
            </w:pPr>
          </w:p>
        </w:tc>
        <w:tc>
          <w:tcPr>
            <w:tcW w:w="226" w:type="pct"/>
            <w:tcBorders>
              <w:top w:val="nil"/>
              <w:left w:val="nil"/>
              <w:bottom w:val="nil"/>
              <w:right w:val="nil"/>
            </w:tcBorders>
            <w:vAlign w:val="bottom"/>
          </w:tcPr>
          <w:p w14:paraId="72A6202C" w14:textId="77777777" w:rsidR="00F80838" w:rsidRPr="00C06912" w:rsidRDefault="00F80838" w:rsidP="00956BE6">
            <w:pPr>
              <w:rPr>
                <w:szCs w:val="24"/>
              </w:rPr>
            </w:pPr>
          </w:p>
        </w:tc>
        <w:tc>
          <w:tcPr>
            <w:tcW w:w="3150" w:type="pct"/>
            <w:tcBorders>
              <w:top w:val="nil"/>
              <w:left w:val="nil"/>
              <w:bottom w:val="nil"/>
              <w:right w:val="nil"/>
            </w:tcBorders>
            <w:vAlign w:val="bottom"/>
          </w:tcPr>
          <w:p w14:paraId="6A2D31BE" w14:textId="77777777" w:rsidR="00F80838" w:rsidRPr="00C06912" w:rsidRDefault="00F80838" w:rsidP="00956BE6">
            <w:pPr>
              <w:rPr>
                <w:szCs w:val="24"/>
              </w:rPr>
            </w:pPr>
          </w:p>
        </w:tc>
      </w:tr>
      <w:tr w:rsidR="004E127F" w:rsidRPr="00821B2C" w14:paraId="681E745A" w14:textId="77777777" w:rsidTr="00C06912">
        <w:tc>
          <w:tcPr>
            <w:tcW w:w="1624" w:type="pct"/>
            <w:tcBorders>
              <w:top w:val="nil"/>
              <w:left w:val="nil"/>
              <w:bottom w:val="nil"/>
              <w:right w:val="nil"/>
            </w:tcBorders>
          </w:tcPr>
          <w:p w14:paraId="65FC67D5" w14:textId="77777777" w:rsidR="00F80838" w:rsidRPr="00C07F0E" w:rsidRDefault="00F80838" w:rsidP="00956BE6">
            <w:pPr>
              <w:rPr>
                <w:szCs w:val="24"/>
              </w:rPr>
            </w:pPr>
          </w:p>
        </w:tc>
        <w:tc>
          <w:tcPr>
            <w:tcW w:w="3376" w:type="pct"/>
            <w:gridSpan w:val="2"/>
            <w:tcBorders>
              <w:top w:val="nil"/>
              <w:left w:val="nil"/>
              <w:bottom w:val="nil"/>
              <w:right w:val="nil"/>
            </w:tcBorders>
            <w:vAlign w:val="bottom"/>
          </w:tcPr>
          <w:p w14:paraId="1F284CFE" w14:textId="77777777" w:rsidR="00F80838" w:rsidRPr="00C06912" w:rsidRDefault="00F80838" w:rsidP="00956BE6">
            <w:pPr>
              <w:rPr>
                <w:b/>
                <w:szCs w:val="24"/>
              </w:rPr>
            </w:pPr>
            <w:r w:rsidRPr="00C06912">
              <w:rPr>
                <w:rFonts w:hAnsi="Times New Roman" w:cs="Times New Roman"/>
                <w:b/>
              </w:rPr>
              <w:t>FERRELLGAS PARTNERS FINANCE CORP.</w:t>
            </w:r>
          </w:p>
        </w:tc>
      </w:tr>
      <w:tr w:rsidR="004E127F" w:rsidRPr="00821B2C" w14:paraId="506E14EC" w14:textId="77777777" w:rsidTr="00C06912">
        <w:tc>
          <w:tcPr>
            <w:tcW w:w="1624" w:type="pct"/>
            <w:tcBorders>
              <w:top w:val="nil"/>
              <w:left w:val="nil"/>
              <w:bottom w:val="nil"/>
              <w:right w:val="nil"/>
            </w:tcBorders>
          </w:tcPr>
          <w:p w14:paraId="736296DB" w14:textId="77777777" w:rsidR="00F80838" w:rsidRPr="00C07F0E" w:rsidRDefault="00F80838" w:rsidP="00956BE6">
            <w:pPr>
              <w:rPr>
                <w:szCs w:val="24"/>
              </w:rPr>
            </w:pPr>
          </w:p>
        </w:tc>
        <w:tc>
          <w:tcPr>
            <w:tcW w:w="226" w:type="pct"/>
            <w:tcBorders>
              <w:top w:val="nil"/>
              <w:left w:val="nil"/>
              <w:bottom w:val="nil"/>
              <w:right w:val="nil"/>
            </w:tcBorders>
            <w:vAlign w:val="bottom"/>
          </w:tcPr>
          <w:p w14:paraId="28423A8F" w14:textId="77777777" w:rsidR="00F80838" w:rsidRPr="00C06912" w:rsidRDefault="00F80838" w:rsidP="00956BE6">
            <w:pPr>
              <w:rPr>
                <w:szCs w:val="24"/>
              </w:rPr>
            </w:pPr>
          </w:p>
        </w:tc>
        <w:tc>
          <w:tcPr>
            <w:tcW w:w="3150" w:type="pct"/>
            <w:tcBorders>
              <w:top w:val="nil"/>
              <w:left w:val="nil"/>
              <w:right w:val="nil"/>
            </w:tcBorders>
            <w:vAlign w:val="bottom"/>
          </w:tcPr>
          <w:p w14:paraId="0FCD421D" w14:textId="77777777" w:rsidR="00F80838" w:rsidRPr="00C06912" w:rsidRDefault="00F80838" w:rsidP="00956BE6">
            <w:pPr>
              <w:rPr>
                <w:szCs w:val="24"/>
              </w:rPr>
            </w:pPr>
          </w:p>
        </w:tc>
      </w:tr>
      <w:tr w:rsidR="004E127F" w:rsidRPr="00821B2C" w14:paraId="3F79D6A7" w14:textId="77777777" w:rsidTr="00C06912">
        <w:tc>
          <w:tcPr>
            <w:tcW w:w="1624" w:type="pct"/>
            <w:tcBorders>
              <w:top w:val="nil"/>
              <w:left w:val="nil"/>
              <w:bottom w:val="nil"/>
              <w:right w:val="nil"/>
            </w:tcBorders>
          </w:tcPr>
          <w:p w14:paraId="2A257907" w14:textId="77777777" w:rsidR="00F80838" w:rsidRPr="00C07F0E" w:rsidRDefault="00F80838" w:rsidP="00956BE6">
            <w:pPr>
              <w:rPr>
                <w:szCs w:val="24"/>
              </w:rPr>
            </w:pPr>
            <w:r w:rsidRPr="00C07F0E">
              <w:rPr>
                <w:rFonts w:eastAsia="Times New Roman" w:hAnsi="Times New Roman" w:cs="Times New Roman"/>
              </w:rPr>
              <w:t xml:space="preserve">Date: </w:t>
            </w:r>
            <w:r w:rsidR="005E5D85">
              <w:rPr>
                <w:rFonts w:eastAsia="Times New Roman" w:hAnsi="Times New Roman" w:cs="Times New Roman"/>
              </w:rPr>
              <w:t>S</w:t>
            </w:r>
            <w:r w:rsidR="005E5D85">
              <w:rPr>
                <w:rFonts w:eastAsia="Times New Roman"/>
              </w:rPr>
              <w:t>eptember</w:t>
            </w:r>
            <w:r w:rsidR="00C32E72">
              <w:rPr>
                <w:rFonts w:eastAsia="Times New Roman" w:hAnsi="Times New Roman" w:cs="Times New Roman"/>
              </w:rPr>
              <w:t xml:space="preserve"> </w:t>
            </w:r>
            <w:r w:rsidR="005E5D85">
              <w:rPr>
                <w:rFonts w:eastAsia="Times New Roman" w:hAnsi="Times New Roman" w:cs="Times New Roman"/>
              </w:rPr>
              <w:t>2</w:t>
            </w:r>
            <w:r w:rsidR="00C32E72">
              <w:rPr>
                <w:rFonts w:eastAsia="Times New Roman" w:hAnsi="Times New Roman" w:cs="Times New Roman"/>
              </w:rPr>
              <w:t>5</w:t>
            </w:r>
            <w:r>
              <w:rPr>
                <w:rFonts w:eastAsia="Times New Roman" w:hAnsi="Times New Roman" w:cs="Times New Roman"/>
              </w:rPr>
              <w:t>, 202</w:t>
            </w:r>
            <w:r w:rsidR="00C32E72">
              <w:rPr>
                <w:rFonts w:eastAsia="Times New Roman" w:hAnsi="Times New Roman" w:cs="Times New Roman"/>
              </w:rPr>
              <w:t>6</w:t>
            </w:r>
          </w:p>
        </w:tc>
        <w:tc>
          <w:tcPr>
            <w:tcW w:w="226" w:type="pct"/>
            <w:tcBorders>
              <w:top w:val="nil"/>
              <w:left w:val="nil"/>
              <w:bottom w:val="nil"/>
              <w:right w:val="nil"/>
            </w:tcBorders>
            <w:vAlign w:val="bottom"/>
          </w:tcPr>
          <w:p w14:paraId="7AA0CC78" w14:textId="77777777" w:rsidR="00F80838" w:rsidRPr="00C06912" w:rsidRDefault="00F80838" w:rsidP="00956BE6">
            <w:pPr>
              <w:rPr>
                <w:szCs w:val="24"/>
              </w:rPr>
            </w:pPr>
            <w:r w:rsidRPr="00C06912">
              <w:rPr>
                <w:rFonts w:hAnsi="Times New Roman" w:cs="Times New Roman"/>
                <w:i/>
                <w:iCs/>
              </w:rPr>
              <w:t>By:</w:t>
            </w:r>
          </w:p>
        </w:tc>
        <w:tc>
          <w:tcPr>
            <w:tcW w:w="3150" w:type="pct"/>
            <w:tcBorders>
              <w:top w:val="nil"/>
              <w:left w:val="nil"/>
              <w:bottom w:val="single" w:sz="4" w:space="0" w:color="auto"/>
              <w:right w:val="nil"/>
            </w:tcBorders>
            <w:vAlign w:val="bottom"/>
          </w:tcPr>
          <w:p w14:paraId="05D10A03" w14:textId="77777777" w:rsidR="00F80838" w:rsidRPr="00C06912" w:rsidRDefault="00F80838" w:rsidP="00956BE6">
            <w:pPr>
              <w:rPr>
                <w:szCs w:val="24"/>
              </w:rPr>
            </w:pPr>
            <w:r w:rsidRPr="00C06912">
              <w:rPr>
                <w:rFonts w:eastAsia="Times New Roman" w:hAnsi="Times New Roman" w:cs="Times New Roman"/>
                <w:i/>
                <w:iCs/>
              </w:rPr>
              <w:t xml:space="preserve">/s/ </w:t>
            </w:r>
            <w:proofErr w:type="spellStart"/>
            <w:r w:rsidRPr="00C06912">
              <w:rPr>
                <w:rFonts w:eastAsia="Times New Roman" w:hAnsi="Times New Roman" w:cs="Times New Roman"/>
              </w:rPr>
              <w:t>Tamria</w:t>
            </w:r>
            <w:proofErr w:type="spellEnd"/>
            <w:r w:rsidRPr="00C06912">
              <w:rPr>
                <w:rFonts w:eastAsia="Times New Roman" w:hAnsi="Times New Roman" w:cs="Times New Roman"/>
              </w:rPr>
              <w:t xml:space="preserve"> A. Zertuche</w:t>
            </w:r>
          </w:p>
        </w:tc>
      </w:tr>
      <w:tr w:rsidR="004E127F" w:rsidRPr="00821B2C" w14:paraId="43318D73" w14:textId="77777777" w:rsidTr="00C06912">
        <w:tc>
          <w:tcPr>
            <w:tcW w:w="1624" w:type="pct"/>
            <w:tcBorders>
              <w:top w:val="nil"/>
              <w:left w:val="nil"/>
              <w:bottom w:val="nil"/>
              <w:right w:val="nil"/>
            </w:tcBorders>
          </w:tcPr>
          <w:p w14:paraId="402C9C09" w14:textId="77777777" w:rsidR="00F80838" w:rsidRPr="00C07F0E" w:rsidRDefault="00F80838" w:rsidP="00956BE6"/>
        </w:tc>
        <w:tc>
          <w:tcPr>
            <w:tcW w:w="226" w:type="pct"/>
            <w:tcBorders>
              <w:top w:val="nil"/>
              <w:left w:val="nil"/>
              <w:bottom w:val="nil"/>
              <w:right w:val="nil"/>
            </w:tcBorders>
            <w:vAlign w:val="bottom"/>
          </w:tcPr>
          <w:p w14:paraId="0A6AD72B" w14:textId="77777777" w:rsidR="00F80838" w:rsidRPr="00C06912" w:rsidRDefault="00F80838" w:rsidP="00956BE6"/>
        </w:tc>
        <w:tc>
          <w:tcPr>
            <w:tcW w:w="3150" w:type="pct"/>
            <w:tcBorders>
              <w:top w:val="single" w:sz="4" w:space="0" w:color="auto"/>
              <w:left w:val="nil"/>
              <w:bottom w:val="nil"/>
              <w:right w:val="nil"/>
            </w:tcBorders>
            <w:vAlign w:val="bottom"/>
          </w:tcPr>
          <w:p w14:paraId="3FCD548D" w14:textId="77777777" w:rsidR="00F80838" w:rsidRPr="00C06912" w:rsidRDefault="00F80838" w:rsidP="00956BE6">
            <w:r w:rsidRPr="00C06912">
              <w:rPr>
                <w:rFonts w:eastAsia="Times New Roman" w:hAnsi="Times New Roman" w:cs="Times New Roman"/>
                <w:iCs/>
              </w:rPr>
              <w:t>Chief Executive Officer</w:t>
            </w:r>
            <w:r w:rsidR="00C06912" w:rsidRPr="00C06912">
              <w:rPr>
                <w:rFonts w:eastAsia="Times New Roman" w:hAnsi="Times New Roman" w:cs="Times New Roman"/>
                <w:iCs/>
              </w:rPr>
              <w:t xml:space="preserve">, </w:t>
            </w:r>
            <w:r w:rsidRPr="00C06912">
              <w:rPr>
                <w:rFonts w:eastAsia="Times New Roman" w:hAnsi="Times New Roman" w:cs="Times New Roman"/>
                <w:iCs/>
              </w:rPr>
              <w:t>President</w:t>
            </w:r>
            <w:r w:rsidR="00C06912" w:rsidRPr="00C06912">
              <w:rPr>
                <w:rFonts w:eastAsia="Times New Roman" w:hAnsi="Times New Roman" w:cs="Times New Roman"/>
                <w:iCs/>
              </w:rPr>
              <w:t>, and Sole Director</w:t>
            </w:r>
          </w:p>
        </w:tc>
      </w:tr>
      <w:tr w:rsidR="004E127F" w:rsidRPr="00821B2C" w14:paraId="487E019B" w14:textId="77777777" w:rsidTr="00C06912">
        <w:tc>
          <w:tcPr>
            <w:tcW w:w="1624" w:type="pct"/>
            <w:tcBorders>
              <w:top w:val="nil"/>
              <w:left w:val="nil"/>
              <w:bottom w:val="nil"/>
              <w:right w:val="nil"/>
            </w:tcBorders>
          </w:tcPr>
          <w:p w14:paraId="5F0C41A7" w14:textId="77777777" w:rsidR="00F80838" w:rsidRPr="00C07F0E" w:rsidRDefault="00F80838" w:rsidP="00956BE6">
            <w:pPr>
              <w:rPr>
                <w:szCs w:val="24"/>
              </w:rPr>
            </w:pPr>
          </w:p>
        </w:tc>
        <w:tc>
          <w:tcPr>
            <w:tcW w:w="226" w:type="pct"/>
            <w:tcBorders>
              <w:top w:val="nil"/>
              <w:left w:val="nil"/>
              <w:bottom w:val="nil"/>
              <w:right w:val="nil"/>
            </w:tcBorders>
            <w:vAlign w:val="bottom"/>
          </w:tcPr>
          <w:p w14:paraId="743F8B71" w14:textId="77777777" w:rsidR="00F80838" w:rsidRPr="00C06912" w:rsidRDefault="00F80838" w:rsidP="00956BE6">
            <w:pPr>
              <w:rPr>
                <w:szCs w:val="24"/>
              </w:rPr>
            </w:pPr>
          </w:p>
        </w:tc>
        <w:tc>
          <w:tcPr>
            <w:tcW w:w="3150" w:type="pct"/>
            <w:tcBorders>
              <w:top w:val="nil"/>
              <w:left w:val="nil"/>
              <w:bottom w:val="nil"/>
              <w:right w:val="nil"/>
            </w:tcBorders>
            <w:vAlign w:val="bottom"/>
          </w:tcPr>
          <w:p w14:paraId="44D55DD8" w14:textId="77777777" w:rsidR="00F80838" w:rsidRPr="00C06912" w:rsidRDefault="00F80838" w:rsidP="00956BE6">
            <w:pPr>
              <w:rPr>
                <w:szCs w:val="24"/>
              </w:rPr>
            </w:pPr>
          </w:p>
        </w:tc>
      </w:tr>
      <w:tr w:rsidR="004E127F" w:rsidRPr="00821B2C" w14:paraId="06F73AF5" w14:textId="77777777" w:rsidTr="00C06912">
        <w:tc>
          <w:tcPr>
            <w:tcW w:w="1624" w:type="pct"/>
            <w:tcBorders>
              <w:top w:val="nil"/>
              <w:left w:val="nil"/>
              <w:bottom w:val="nil"/>
              <w:right w:val="nil"/>
            </w:tcBorders>
          </w:tcPr>
          <w:p w14:paraId="251084DB" w14:textId="77777777" w:rsidR="00F80838" w:rsidRPr="00C07F0E" w:rsidRDefault="00F80838" w:rsidP="00956BE6">
            <w:pPr>
              <w:rPr>
                <w:szCs w:val="24"/>
              </w:rPr>
            </w:pPr>
          </w:p>
        </w:tc>
        <w:tc>
          <w:tcPr>
            <w:tcW w:w="3376" w:type="pct"/>
            <w:gridSpan w:val="2"/>
            <w:tcBorders>
              <w:top w:val="nil"/>
              <w:left w:val="nil"/>
              <w:bottom w:val="nil"/>
              <w:right w:val="nil"/>
            </w:tcBorders>
            <w:vAlign w:val="bottom"/>
          </w:tcPr>
          <w:p w14:paraId="05C58E78" w14:textId="77777777" w:rsidR="00F80838" w:rsidRPr="00C06912" w:rsidRDefault="00F80838" w:rsidP="00956BE6">
            <w:pPr>
              <w:rPr>
                <w:b/>
                <w:szCs w:val="24"/>
              </w:rPr>
            </w:pPr>
            <w:r w:rsidRPr="00C06912">
              <w:rPr>
                <w:rFonts w:hAnsi="Times New Roman" w:cs="Times New Roman"/>
                <w:b/>
              </w:rPr>
              <w:t>FERRELLGAS, L.P.</w:t>
            </w:r>
          </w:p>
        </w:tc>
      </w:tr>
      <w:tr w:rsidR="004E127F" w:rsidRPr="00821B2C" w14:paraId="296C5D95" w14:textId="77777777" w:rsidTr="00C06912">
        <w:tc>
          <w:tcPr>
            <w:tcW w:w="1624" w:type="pct"/>
            <w:tcBorders>
              <w:top w:val="nil"/>
              <w:left w:val="nil"/>
              <w:bottom w:val="nil"/>
              <w:right w:val="nil"/>
            </w:tcBorders>
          </w:tcPr>
          <w:p w14:paraId="559D86AB" w14:textId="77777777" w:rsidR="00F80838" w:rsidRPr="00C07F0E" w:rsidRDefault="00F80838" w:rsidP="00956BE6">
            <w:pPr>
              <w:rPr>
                <w:szCs w:val="24"/>
              </w:rPr>
            </w:pPr>
          </w:p>
        </w:tc>
        <w:tc>
          <w:tcPr>
            <w:tcW w:w="226" w:type="pct"/>
            <w:tcBorders>
              <w:top w:val="nil"/>
              <w:left w:val="nil"/>
              <w:bottom w:val="nil"/>
              <w:right w:val="nil"/>
            </w:tcBorders>
            <w:vAlign w:val="bottom"/>
          </w:tcPr>
          <w:p w14:paraId="17443AC5" w14:textId="77777777" w:rsidR="00F80838" w:rsidRPr="00C06912" w:rsidRDefault="00F80838" w:rsidP="00956BE6">
            <w:pPr>
              <w:rPr>
                <w:szCs w:val="24"/>
              </w:rPr>
            </w:pPr>
            <w:r w:rsidRPr="00C06912">
              <w:rPr>
                <w:rFonts w:hAnsi="Times New Roman" w:cs="Times New Roman"/>
                <w:i/>
                <w:iCs/>
              </w:rPr>
              <w:t>By:</w:t>
            </w:r>
          </w:p>
        </w:tc>
        <w:tc>
          <w:tcPr>
            <w:tcW w:w="3150" w:type="pct"/>
            <w:tcBorders>
              <w:top w:val="nil"/>
              <w:left w:val="nil"/>
              <w:bottom w:val="nil"/>
              <w:right w:val="nil"/>
            </w:tcBorders>
            <w:vAlign w:val="bottom"/>
          </w:tcPr>
          <w:p w14:paraId="2F8F5994" w14:textId="77777777" w:rsidR="00F80838" w:rsidRPr="00C06912" w:rsidRDefault="00F80838" w:rsidP="00956BE6">
            <w:pPr>
              <w:rPr>
                <w:szCs w:val="24"/>
              </w:rPr>
            </w:pPr>
            <w:r w:rsidRPr="00C06912">
              <w:rPr>
                <w:rFonts w:hAnsi="Times New Roman" w:cs="Times New Roman"/>
                <w:i/>
                <w:iCs/>
              </w:rPr>
              <w:t>Ferrellgas, Inc., its general partner</w:t>
            </w:r>
          </w:p>
        </w:tc>
      </w:tr>
      <w:tr w:rsidR="004E127F" w:rsidRPr="00821B2C" w14:paraId="4A19360A" w14:textId="77777777" w:rsidTr="00C06912">
        <w:tc>
          <w:tcPr>
            <w:tcW w:w="1624" w:type="pct"/>
            <w:tcBorders>
              <w:top w:val="nil"/>
              <w:left w:val="nil"/>
              <w:bottom w:val="nil"/>
              <w:right w:val="nil"/>
            </w:tcBorders>
          </w:tcPr>
          <w:p w14:paraId="3D4ED64D" w14:textId="77777777" w:rsidR="00F80838" w:rsidRPr="00C07F0E" w:rsidRDefault="00F80838" w:rsidP="00956BE6">
            <w:pPr>
              <w:rPr>
                <w:szCs w:val="24"/>
              </w:rPr>
            </w:pPr>
          </w:p>
        </w:tc>
        <w:tc>
          <w:tcPr>
            <w:tcW w:w="226" w:type="pct"/>
            <w:tcBorders>
              <w:top w:val="nil"/>
              <w:left w:val="nil"/>
              <w:bottom w:val="nil"/>
              <w:right w:val="nil"/>
            </w:tcBorders>
            <w:vAlign w:val="bottom"/>
          </w:tcPr>
          <w:p w14:paraId="14801228" w14:textId="77777777" w:rsidR="00F80838" w:rsidRPr="00C06912" w:rsidRDefault="00F80838" w:rsidP="00956BE6">
            <w:pPr>
              <w:rPr>
                <w:szCs w:val="24"/>
              </w:rPr>
            </w:pPr>
          </w:p>
        </w:tc>
        <w:tc>
          <w:tcPr>
            <w:tcW w:w="3150" w:type="pct"/>
            <w:tcBorders>
              <w:top w:val="nil"/>
              <w:left w:val="nil"/>
              <w:right w:val="nil"/>
            </w:tcBorders>
            <w:vAlign w:val="bottom"/>
          </w:tcPr>
          <w:p w14:paraId="10453544" w14:textId="77777777" w:rsidR="00F80838" w:rsidRPr="00C06912" w:rsidRDefault="00F80838" w:rsidP="00956BE6">
            <w:pPr>
              <w:rPr>
                <w:szCs w:val="24"/>
              </w:rPr>
            </w:pPr>
          </w:p>
        </w:tc>
      </w:tr>
      <w:tr w:rsidR="004E127F" w:rsidRPr="00821B2C" w14:paraId="1CEE7547" w14:textId="77777777" w:rsidTr="00C06912">
        <w:tc>
          <w:tcPr>
            <w:tcW w:w="1624" w:type="pct"/>
            <w:tcBorders>
              <w:top w:val="nil"/>
              <w:left w:val="nil"/>
              <w:bottom w:val="nil"/>
              <w:right w:val="nil"/>
            </w:tcBorders>
          </w:tcPr>
          <w:p w14:paraId="443AEA49" w14:textId="77777777" w:rsidR="00F80838" w:rsidRPr="00C07F0E" w:rsidRDefault="00F80838" w:rsidP="00956BE6">
            <w:pPr>
              <w:rPr>
                <w:szCs w:val="24"/>
              </w:rPr>
            </w:pPr>
            <w:r w:rsidRPr="00C07F0E">
              <w:rPr>
                <w:rFonts w:eastAsia="Times New Roman" w:hAnsi="Times New Roman" w:cs="Times New Roman"/>
              </w:rPr>
              <w:t xml:space="preserve">Date: </w:t>
            </w:r>
            <w:r w:rsidR="005E5D85">
              <w:rPr>
                <w:rFonts w:eastAsia="Times New Roman" w:hAnsi="Times New Roman" w:cs="Times New Roman"/>
              </w:rPr>
              <w:t>September</w:t>
            </w:r>
            <w:r w:rsidR="00C32E72">
              <w:rPr>
                <w:rFonts w:eastAsia="Times New Roman" w:hAnsi="Times New Roman" w:cs="Times New Roman"/>
              </w:rPr>
              <w:t xml:space="preserve"> </w:t>
            </w:r>
            <w:r w:rsidR="005E5D85">
              <w:rPr>
                <w:rFonts w:eastAsia="Times New Roman" w:hAnsi="Times New Roman" w:cs="Times New Roman"/>
              </w:rPr>
              <w:t>2</w:t>
            </w:r>
            <w:r w:rsidR="00C32E72">
              <w:rPr>
                <w:rFonts w:eastAsia="Times New Roman" w:hAnsi="Times New Roman" w:cs="Times New Roman"/>
              </w:rPr>
              <w:t>5</w:t>
            </w:r>
            <w:r>
              <w:rPr>
                <w:rFonts w:eastAsia="Times New Roman" w:hAnsi="Times New Roman" w:cs="Times New Roman"/>
              </w:rPr>
              <w:t>, 202</w:t>
            </w:r>
            <w:r w:rsidR="00C32E72">
              <w:rPr>
                <w:rFonts w:eastAsia="Times New Roman" w:hAnsi="Times New Roman" w:cs="Times New Roman"/>
              </w:rPr>
              <w:t>6</w:t>
            </w:r>
          </w:p>
        </w:tc>
        <w:tc>
          <w:tcPr>
            <w:tcW w:w="226" w:type="pct"/>
            <w:tcBorders>
              <w:top w:val="nil"/>
              <w:left w:val="nil"/>
              <w:bottom w:val="nil"/>
              <w:right w:val="nil"/>
            </w:tcBorders>
            <w:vAlign w:val="bottom"/>
          </w:tcPr>
          <w:p w14:paraId="233AC564" w14:textId="77777777" w:rsidR="00F80838" w:rsidRPr="00C06912" w:rsidRDefault="00F80838" w:rsidP="00956BE6">
            <w:pPr>
              <w:rPr>
                <w:szCs w:val="24"/>
              </w:rPr>
            </w:pPr>
            <w:r w:rsidRPr="00C06912">
              <w:rPr>
                <w:rFonts w:hAnsi="Times New Roman" w:cs="Times New Roman"/>
                <w:i/>
                <w:iCs/>
              </w:rPr>
              <w:t>By:</w:t>
            </w:r>
          </w:p>
        </w:tc>
        <w:tc>
          <w:tcPr>
            <w:tcW w:w="3150" w:type="pct"/>
            <w:tcBorders>
              <w:top w:val="nil"/>
              <w:left w:val="nil"/>
              <w:bottom w:val="single" w:sz="4" w:space="0" w:color="auto"/>
              <w:right w:val="nil"/>
            </w:tcBorders>
            <w:vAlign w:val="bottom"/>
          </w:tcPr>
          <w:p w14:paraId="20B36320" w14:textId="77777777" w:rsidR="00F80838" w:rsidRPr="00C06912" w:rsidRDefault="00F80838" w:rsidP="00956BE6">
            <w:pPr>
              <w:rPr>
                <w:szCs w:val="24"/>
              </w:rPr>
            </w:pPr>
            <w:r w:rsidRPr="00C06912">
              <w:rPr>
                <w:rFonts w:eastAsia="Times New Roman" w:hAnsi="Times New Roman" w:cs="Times New Roman"/>
                <w:i/>
                <w:iCs/>
              </w:rPr>
              <w:t xml:space="preserve">/s/ </w:t>
            </w:r>
            <w:proofErr w:type="spellStart"/>
            <w:r w:rsidRPr="00C06912">
              <w:rPr>
                <w:rFonts w:eastAsia="Times New Roman" w:hAnsi="Times New Roman" w:cs="Times New Roman"/>
              </w:rPr>
              <w:t>Tamria</w:t>
            </w:r>
            <w:proofErr w:type="spellEnd"/>
            <w:r w:rsidRPr="00C06912">
              <w:rPr>
                <w:rFonts w:eastAsia="Times New Roman" w:hAnsi="Times New Roman" w:cs="Times New Roman"/>
              </w:rPr>
              <w:t xml:space="preserve"> A. Zertuche</w:t>
            </w:r>
          </w:p>
        </w:tc>
      </w:tr>
      <w:tr w:rsidR="004E127F" w:rsidRPr="00821B2C" w14:paraId="27DE05DF" w14:textId="77777777" w:rsidTr="00C06912">
        <w:tc>
          <w:tcPr>
            <w:tcW w:w="1624" w:type="pct"/>
            <w:tcBorders>
              <w:top w:val="nil"/>
              <w:left w:val="nil"/>
              <w:bottom w:val="nil"/>
              <w:right w:val="nil"/>
            </w:tcBorders>
          </w:tcPr>
          <w:p w14:paraId="0315F68B" w14:textId="77777777" w:rsidR="00F80838" w:rsidRPr="00C07F0E" w:rsidRDefault="00F80838" w:rsidP="00956BE6"/>
        </w:tc>
        <w:tc>
          <w:tcPr>
            <w:tcW w:w="226" w:type="pct"/>
            <w:tcBorders>
              <w:top w:val="nil"/>
              <w:left w:val="nil"/>
              <w:bottom w:val="nil"/>
              <w:right w:val="nil"/>
            </w:tcBorders>
            <w:vAlign w:val="bottom"/>
          </w:tcPr>
          <w:p w14:paraId="7C9FEC7D" w14:textId="77777777" w:rsidR="00F80838" w:rsidRPr="00C06912" w:rsidRDefault="00F80838" w:rsidP="00956BE6"/>
        </w:tc>
        <w:tc>
          <w:tcPr>
            <w:tcW w:w="3150" w:type="pct"/>
            <w:tcBorders>
              <w:top w:val="single" w:sz="4" w:space="0" w:color="auto"/>
              <w:left w:val="nil"/>
              <w:bottom w:val="nil"/>
              <w:right w:val="nil"/>
            </w:tcBorders>
            <w:vAlign w:val="bottom"/>
          </w:tcPr>
          <w:p w14:paraId="1E4067E2" w14:textId="77777777" w:rsidR="00F80838" w:rsidRPr="00C06912" w:rsidRDefault="00F80838" w:rsidP="00956BE6">
            <w:r w:rsidRPr="00C06912">
              <w:rPr>
                <w:rFonts w:eastAsia="Times New Roman" w:hAnsi="Times New Roman" w:cs="Times New Roman"/>
                <w:iCs/>
              </w:rPr>
              <w:t>Chief Executive Officer and President</w:t>
            </w:r>
          </w:p>
        </w:tc>
      </w:tr>
      <w:tr w:rsidR="004E127F" w:rsidRPr="00821B2C" w14:paraId="6F976147" w14:textId="77777777" w:rsidTr="00C06912">
        <w:tc>
          <w:tcPr>
            <w:tcW w:w="1624" w:type="pct"/>
            <w:tcBorders>
              <w:top w:val="nil"/>
              <w:left w:val="nil"/>
              <w:bottom w:val="nil"/>
              <w:right w:val="nil"/>
            </w:tcBorders>
            <w:vAlign w:val="bottom"/>
          </w:tcPr>
          <w:p w14:paraId="0B93FB68" w14:textId="77777777" w:rsidR="00F80838" w:rsidRPr="00C07F0E" w:rsidRDefault="00F80838" w:rsidP="00956BE6">
            <w:pPr>
              <w:rPr>
                <w:szCs w:val="24"/>
              </w:rPr>
            </w:pPr>
          </w:p>
        </w:tc>
        <w:tc>
          <w:tcPr>
            <w:tcW w:w="226" w:type="pct"/>
            <w:tcBorders>
              <w:top w:val="nil"/>
              <w:left w:val="nil"/>
              <w:bottom w:val="nil"/>
              <w:right w:val="nil"/>
            </w:tcBorders>
            <w:vAlign w:val="bottom"/>
          </w:tcPr>
          <w:p w14:paraId="47206B85" w14:textId="77777777" w:rsidR="00F80838" w:rsidRPr="00C06912" w:rsidRDefault="00F80838" w:rsidP="00956BE6">
            <w:pPr>
              <w:rPr>
                <w:szCs w:val="24"/>
              </w:rPr>
            </w:pPr>
          </w:p>
        </w:tc>
        <w:tc>
          <w:tcPr>
            <w:tcW w:w="3150" w:type="pct"/>
            <w:tcBorders>
              <w:top w:val="nil"/>
              <w:left w:val="nil"/>
              <w:bottom w:val="nil"/>
              <w:right w:val="nil"/>
            </w:tcBorders>
            <w:vAlign w:val="bottom"/>
          </w:tcPr>
          <w:p w14:paraId="41C9A3A2" w14:textId="77777777" w:rsidR="00F80838" w:rsidRPr="00C06912" w:rsidRDefault="00F80838" w:rsidP="00956BE6">
            <w:pPr>
              <w:rPr>
                <w:szCs w:val="24"/>
              </w:rPr>
            </w:pPr>
          </w:p>
        </w:tc>
      </w:tr>
      <w:tr w:rsidR="004E127F" w:rsidRPr="00821B2C" w14:paraId="79B513C0" w14:textId="77777777" w:rsidTr="00C06912">
        <w:tc>
          <w:tcPr>
            <w:tcW w:w="1624" w:type="pct"/>
            <w:tcBorders>
              <w:top w:val="nil"/>
              <w:left w:val="nil"/>
              <w:bottom w:val="nil"/>
              <w:right w:val="nil"/>
            </w:tcBorders>
          </w:tcPr>
          <w:p w14:paraId="1D7BE26C" w14:textId="77777777" w:rsidR="00F80838" w:rsidRPr="00C07F0E" w:rsidRDefault="00F80838" w:rsidP="00956BE6">
            <w:pPr>
              <w:rPr>
                <w:szCs w:val="24"/>
              </w:rPr>
            </w:pPr>
          </w:p>
        </w:tc>
        <w:tc>
          <w:tcPr>
            <w:tcW w:w="3376" w:type="pct"/>
            <w:gridSpan w:val="2"/>
            <w:tcBorders>
              <w:top w:val="nil"/>
              <w:left w:val="nil"/>
              <w:bottom w:val="nil"/>
              <w:right w:val="nil"/>
            </w:tcBorders>
            <w:vAlign w:val="bottom"/>
          </w:tcPr>
          <w:p w14:paraId="34AA0601" w14:textId="77777777" w:rsidR="00F80838" w:rsidRPr="00C06912" w:rsidRDefault="00F80838" w:rsidP="00956BE6">
            <w:pPr>
              <w:rPr>
                <w:rFonts w:hAnsi="Times New Roman" w:cs="Times New Roman"/>
                <w:b/>
              </w:rPr>
            </w:pPr>
          </w:p>
        </w:tc>
      </w:tr>
      <w:tr w:rsidR="004E127F" w:rsidRPr="00821B2C" w14:paraId="3B740AE9" w14:textId="77777777" w:rsidTr="00C06912">
        <w:tc>
          <w:tcPr>
            <w:tcW w:w="1624" w:type="pct"/>
            <w:tcBorders>
              <w:top w:val="nil"/>
              <w:left w:val="nil"/>
              <w:bottom w:val="nil"/>
              <w:right w:val="nil"/>
            </w:tcBorders>
          </w:tcPr>
          <w:p w14:paraId="32C3A037" w14:textId="77777777" w:rsidR="00F80838" w:rsidRPr="00C07F0E" w:rsidRDefault="00F80838" w:rsidP="00956BE6">
            <w:pPr>
              <w:rPr>
                <w:szCs w:val="24"/>
              </w:rPr>
            </w:pPr>
          </w:p>
        </w:tc>
        <w:tc>
          <w:tcPr>
            <w:tcW w:w="3376" w:type="pct"/>
            <w:gridSpan w:val="2"/>
            <w:tcBorders>
              <w:top w:val="nil"/>
              <w:left w:val="nil"/>
              <w:bottom w:val="nil"/>
              <w:right w:val="nil"/>
            </w:tcBorders>
            <w:vAlign w:val="bottom"/>
          </w:tcPr>
          <w:p w14:paraId="15E63460" w14:textId="77777777" w:rsidR="00F80838" w:rsidRPr="00C06912" w:rsidRDefault="00F80838" w:rsidP="00956BE6">
            <w:pPr>
              <w:rPr>
                <w:b/>
                <w:szCs w:val="24"/>
              </w:rPr>
            </w:pPr>
            <w:r w:rsidRPr="00C06912">
              <w:rPr>
                <w:rFonts w:hAnsi="Times New Roman" w:cs="Times New Roman"/>
                <w:b/>
              </w:rPr>
              <w:t>FERRELLGAS FINANCE CORP.</w:t>
            </w:r>
          </w:p>
        </w:tc>
      </w:tr>
      <w:tr w:rsidR="004E127F" w:rsidRPr="00821B2C" w14:paraId="74DD9476" w14:textId="77777777" w:rsidTr="00C06912">
        <w:tc>
          <w:tcPr>
            <w:tcW w:w="1624" w:type="pct"/>
            <w:tcBorders>
              <w:top w:val="nil"/>
              <w:left w:val="nil"/>
              <w:bottom w:val="nil"/>
              <w:right w:val="nil"/>
            </w:tcBorders>
          </w:tcPr>
          <w:p w14:paraId="6DD363C9" w14:textId="77777777" w:rsidR="00F80838" w:rsidRPr="00C07F0E" w:rsidRDefault="00F80838" w:rsidP="00956BE6">
            <w:pPr>
              <w:rPr>
                <w:szCs w:val="24"/>
              </w:rPr>
            </w:pPr>
          </w:p>
        </w:tc>
        <w:tc>
          <w:tcPr>
            <w:tcW w:w="226" w:type="pct"/>
            <w:tcBorders>
              <w:top w:val="nil"/>
              <w:left w:val="nil"/>
              <w:bottom w:val="nil"/>
              <w:right w:val="nil"/>
            </w:tcBorders>
            <w:vAlign w:val="bottom"/>
          </w:tcPr>
          <w:p w14:paraId="61A7F95F" w14:textId="77777777" w:rsidR="00F80838" w:rsidRPr="00C06912" w:rsidRDefault="00F80838" w:rsidP="00956BE6">
            <w:pPr>
              <w:rPr>
                <w:szCs w:val="24"/>
              </w:rPr>
            </w:pPr>
          </w:p>
        </w:tc>
        <w:tc>
          <w:tcPr>
            <w:tcW w:w="3150" w:type="pct"/>
            <w:tcBorders>
              <w:top w:val="nil"/>
              <w:left w:val="nil"/>
              <w:right w:val="nil"/>
            </w:tcBorders>
            <w:vAlign w:val="bottom"/>
          </w:tcPr>
          <w:p w14:paraId="0416AC53" w14:textId="77777777" w:rsidR="00F80838" w:rsidRPr="00C06912" w:rsidRDefault="00F80838" w:rsidP="00956BE6">
            <w:pPr>
              <w:rPr>
                <w:szCs w:val="24"/>
              </w:rPr>
            </w:pPr>
          </w:p>
        </w:tc>
      </w:tr>
      <w:tr w:rsidR="004E127F" w:rsidRPr="00821B2C" w14:paraId="23C957EC" w14:textId="77777777" w:rsidTr="00C06912">
        <w:tc>
          <w:tcPr>
            <w:tcW w:w="1624" w:type="pct"/>
            <w:tcBorders>
              <w:top w:val="nil"/>
              <w:left w:val="nil"/>
              <w:bottom w:val="nil"/>
              <w:right w:val="nil"/>
            </w:tcBorders>
          </w:tcPr>
          <w:p w14:paraId="7395686D" w14:textId="77777777" w:rsidR="00F80838" w:rsidRPr="00C07F0E" w:rsidRDefault="00F80838" w:rsidP="00956BE6">
            <w:pPr>
              <w:rPr>
                <w:szCs w:val="24"/>
              </w:rPr>
            </w:pPr>
            <w:r w:rsidRPr="00C07F0E">
              <w:rPr>
                <w:rFonts w:eastAsia="Times New Roman" w:hAnsi="Times New Roman" w:cs="Times New Roman"/>
              </w:rPr>
              <w:t xml:space="preserve">Date: </w:t>
            </w:r>
            <w:r w:rsidR="005E5D85">
              <w:rPr>
                <w:rFonts w:eastAsia="Times New Roman" w:hAnsi="Times New Roman" w:cs="Times New Roman"/>
              </w:rPr>
              <w:t>September</w:t>
            </w:r>
            <w:r w:rsidR="00C32E72">
              <w:rPr>
                <w:rFonts w:eastAsia="Times New Roman" w:hAnsi="Times New Roman" w:cs="Times New Roman"/>
              </w:rPr>
              <w:t xml:space="preserve"> </w:t>
            </w:r>
            <w:r w:rsidR="005E5D85">
              <w:rPr>
                <w:rFonts w:eastAsia="Times New Roman" w:hAnsi="Times New Roman" w:cs="Times New Roman"/>
              </w:rPr>
              <w:t>2</w:t>
            </w:r>
            <w:r w:rsidR="00C32E72">
              <w:rPr>
                <w:rFonts w:eastAsia="Times New Roman" w:hAnsi="Times New Roman" w:cs="Times New Roman"/>
              </w:rPr>
              <w:t>5</w:t>
            </w:r>
            <w:r>
              <w:rPr>
                <w:rFonts w:eastAsia="Times New Roman" w:hAnsi="Times New Roman" w:cs="Times New Roman"/>
              </w:rPr>
              <w:t>, 202</w:t>
            </w:r>
            <w:r w:rsidR="00C32E72">
              <w:rPr>
                <w:rFonts w:eastAsia="Times New Roman" w:hAnsi="Times New Roman" w:cs="Times New Roman"/>
              </w:rPr>
              <w:t>6</w:t>
            </w:r>
          </w:p>
        </w:tc>
        <w:tc>
          <w:tcPr>
            <w:tcW w:w="226" w:type="pct"/>
            <w:tcBorders>
              <w:top w:val="nil"/>
              <w:left w:val="nil"/>
              <w:bottom w:val="nil"/>
              <w:right w:val="nil"/>
            </w:tcBorders>
            <w:vAlign w:val="bottom"/>
          </w:tcPr>
          <w:p w14:paraId="45D41DA6" w14:textId="77777777" w:rsidR="00F80838" w:rsidRPr="00C06912" w:rsidRDefault="00F80838" w:rsidP="00956BE6">
            <w:pPr>
              <w:rPr>
                <w:szCs w:val="24"/>
              </w:rPr>
            </w:pPr>
            <w:r w:rsidRPr="00C06912">
              <w:rPr>
                <w:rFonts w:hAnsi="Times New Roman" w:cs="Times New Roman"/>
                <w:i/>
                <w:iCs/>
              </w:rPr>
              <w:t>By:</w:t>
            </w:r>
          </w:p>
        </w:tc>
        <w:tc>
          <w:tcPr>
            <w:tcW w:w="3150" w:type="pct"/>
            <w:tcBorders>
              <w:top w:val="nil"/>
              <w:left w:val="nil"/>
              <w:bottom w:val="single" w:sz="4" w:space="0" w:color="auto"/>
              <w:right w:val="nil"/>
            </w:tcBorders>
            <w:vAlign w:val="bottom"/>
          </w:tcPr>
          <w:p w14:paraId="7582537A" w14:textId="77777777" w:rsidR="00F80838" w:rsidRPr="00C06912" w:rsidRDefault="00F80838" w:rsidP="00956BE6">
            <w:pPr>
              <w:rPr>
                <w:szCs w:val="24"/>
              </w:rPr>
            </w:pPr>
            <w:r w:rsidRPr="00C06912">
              <w:rPr>
                <w:rFonts w:eastAsia="Times New Roman" w:hAnsi="Times New Roman" w:cs="Times New Roman"/>
                <w:i/>
                <w:iCs/>
              </w:rPr>
              <w:t xml:space="preserve">/s/ </w:t>
            </w:r>
            <w:proofErr w:type="spellStart"/>
            <w:r w:rsidRPr="00C06912">
              <w:rPr>
                <w:rFonts w:eastAsia="Times New Roman" w:hAnsi="Times New Roman" w:cs="Times New Roman"/>
              </w:rPr>
              <w:t>Tamria</w:t>
            </w:r>
            <w:proofErr w:type="spellEnd"/>
            <w:r w:rsidRPr="00C06912">
              <w:rPr>
                <w:rFonts w:eastAsia="Times New Roman" w:hAnsi="Times New Roman" w:cs="Times New Roman"/>
              </w:rPr>
              <w:t xml:space="preserve"> A. Zertuche</w:t>
            </w:r>
          </w:p>
        </w:tc>
      </w:tr>
      <w:tr w:rsidR="004E127F" w:rsidRPr="00821B2C" w14:paraId="7F84039A" w14:textId="77777777" w:rsidTr="00C06912">
        <w:tc>
          <w:tcPr>
            <w:tcW w:w="1624" w:type="pct"/>
            <w:tcBorders>
              <w:top w:val="nil"/>
              <w:left w:val="nil"/>
              <w:bottom w:val="nil"/>
              <w:right w:val="nil"/>
            </w:tcBorders>
          </w:tcPr>
          <w:p w14:paraId="7E3EC216" w14:textId="77777777" w:rsidR="00F80838" w:rsidRPr="00C07F0E" w:rsidRDefault="00F80838" w:rsidP="00956BE6"/>
        </w:tc>
        <w:tc>
          <w:tcPr>
            <w:tcW w:w="226" w:type="pct"/>
            <w:tcBorders>
              <w:top w:val="nil"/>
              <w:left w:val="nil"/>
              <w:bottom w:val="nil"/>
              <w:right w:val="nil"/>
            </w:tcBorders>
            <w:vAlign w:val="bottom"/>
          </w:tcPr>
          <w:p w14:paraId="48A8BF87" w14:textId="77777777" w:rsidR="00F80838" w:rsidRPr="00C06912" w:rsidRDefault="00F80838" w:rsidP="00956BE6"/>
        </w:tc>
        <w:tc>
          <w:tcPr>
            <w:tcW w:w="3150" w:type="pct"/>
            <w:tcBorders>
              <w:top w:val="single" w:sz="4" w:space="0" w:color="auto"/>
              <w:left w:val="nil"/>
              <w:right w:val="nil"/>
            </w:tcBorders>
            <w:vAlign w:val="bottom"/>
          </w:tcPr>
          <w:p w14:paraId="0CC86980" w14:textId="77777777" w:rsidR="00F80838" w:rsidRPr="00C06912" w:rsidRDefault="00F80838" w:rsidP="00956BE6">
            <w:r w:rsidRPr="00C06912">
              <w:rPr>
                <w:rFonts w:eastAsia="Times New Roman" w:hAnsi="Times New Roman" w:cs="Times New Roman"/>
                <w:iCs/>
              </w:rPr>
              <w:t>Chief Executive Officer</w:t>
            </w:r>
            <w:r w:rsidR="00C06912" w:rsidRPr="00C06912">
              <w:rPr>
                <w:rFonts w:eastAsia="Times New Roman" w:hAnsi="Times New Roman" w:cs="Times New Roman"/>
                <w:iCs/>
              </w:rPr>
              <w:t xml:space="preserve">, </w:t>
            </w:r>
            <w:r w:rsidRPr="00C06912">
              <w:rPr>
                <w:rFonts w:eastAsia="Times New Roman" w:hAnsi="Times New Roman" w:cs="Times New Roman"/>
                <w:iCs/>
              </w:rPr>
              <w:t>President</w:t>
            </w:r>
            <w:r w:rsidR="00C06912" w:rsidRPr="00C06912">
              <w:rPr>
                <w:rFonts w:eastAsia="Times New Roman" w:hAnsi="Times New Roman" w:cs="Times New Roman"/>
                <w:iCs/>
              </w:rPr>
              <w:t>, and Sole Director</w:t>
            </w:r>
          </w:p>
        </w:tc>
      </w:tr>
      <w:tr w:rsidR="004E127F" w:rsidRPr="00821B2C" w14:paraId="6A2D2515" w14:textId="77777777" w:rsidTr="00956BE6">
        <w:tc>
          <w:tcPr>
            <w:tcW w:w="1624" w:type="pct"/>
            <w:tcBorders>
              <w:top w:val="nil"/>
              <w:left w:val="nil"/>
              <w:bottom w:val="nil"/>
              <w:right w:val="nil"/>
            </w:tcBorders>
          </w:tcPr>
          <w:p w14:paraId="068B1C51" w14:textId="77777777" w:rsidR="00F80838" w:rsidRPr="00C07F0E" w:rsidRDefault="00F80838" w:rsidP="00956BE6"/>
        </w:tc>
        <w:tc>
          <w:tcPr>
            <w:tcW w:w="226" w:type="pct"/>
            <w:tcBorders>
              <w:top w:val="nil"/>
              <w:left w:val="nil"/>
              <w:bottom w:val="nil"/>
              <w:right w:val="nil"/>
            </w:tcBorders>
            <w:vAlign w:val="bottom"/>
          </w:tcPr>
          <w:p w14:paraId="21C9FC29" w14:textId="77777777" w:rsidR="00F80838" w:rsidRPr="00821B2C" w:rsidRDefault="00F80838" w:rsidP="00956BE6"/>
        </w:tc>
        <w:tc>
          <w:tcPr>
            <w:tcW w:w="3150" w:type="pct"/>
            <w:tcBorders>
              <w:left w:val="nil"/>
              <w:bottom w:val="nil"/>
              <w:right w:val="nil"/>
            </w:tcBorders>
            <w:vAlign w:val="bottom"/>
          </w:tcPr>
          <w:p w14:paraId="5CDB753A" w14:textId="77777777" w:rsidR="00F80838" w:rsidRDefault="00F80838" w:rsidP="00956BE6">
            <w:pPr>
              <w:rPr>
                <w:szCs w:val="24"/>
              </w:rPr>
            </w:pPr>
          </w:p>
        </w:tc>
      </w:tr>
      <w:bookmarkEnd w:id="85"/>
    </w:tbl>
    <w:p w14:paraId="60F48FDC" w14:textId="77777777" w:rsidR="008E0FE8" w:rsidRDefault="008E0FE8"/>
    <w:p w14:paraId="55B0DBEB" w14:textId="77777777" w:rsidR="00DF2A46" w:rsidRDefault="00DF2A46"/>
    <w:p w14:paraId="5C656BBF" w14:textId="77777777" w:rsidR="00DF2A46" w:rsidRDefault="00DF2A46"/>
    <w:p w14:paraId="61EA78AC" w14:textId="77777777" w:rsidR="00DF2A46" w:rsidRDefault="00DF2A46"/>
    <w:p w14:paraId="391E47FA" w14:textId="77777777" w:rsidR="00DF2A46" w:rsidRDefault="00DF2A46"/>
    <w:p w14:paraId="216F6935" w14:textId="77777777" w:rsidR="00DF2A46" w:rsidRDefault="00DF2A46"/>
    <w:p w14:paraId="59CB1EEF" w14:textId="77777777" w:rsidR="00DF2A46" w:rsidRDefault="00DF2A46"/>
    <w:p w14:paraId="0C3DA09B" w14:textId="77777777" w:rsidR="00DF2A46" w:rsidRDefault="00DF2A46"/>
    <w:p w14:paraId="498C56CF" w14:textId="77777777" w:rsidR="00DF2A46" w:rsidRDefault="00DF2A46"/>
    <w:p w14:paraId="03864622" w14:textId="77777777" w:rsidR="00DF2A46" w:rsidRDefault="00DF2A46"/>
    <w:p w14:paraId="36337C6E" w14:textId="77777777" w:rsidR="00DF2A46" w:rsidRDefault="00DF2A46"/>
    <w:p w14:paraId="6075F4AA" w14:textId="77777777" w:rsidR="00DF2A46" w:rsidRDefault="00DF2A46"/>
    <w:p w14:paraId="0AC2C4FA" w14:textId="77777777" w:rsidR="00DF2A46" w:rsidRDefault="00DF2A46"/>
    <w:p w14:paraId="66A0AD20" w14:textId="77777777" w:rsidR="00DF2A46" w:rsidRDefault="00DF2A46"/>
    <w:p w14:paraId="5A92371A" w14:textId="77777777" w:rsidR="00DF2A46" w:rsidRDefault="00DF2A46"/>
    <w:p w14:paraId="06AA0047" w14:textId="77777777" w:rsidR="00DF2A46" w:rsidRDefault="00DF2A46"/>
    <w:p w14:paraId="29852641" w14:textId="77777777" w:rsidR="00DF2A46" w:rsidRDefault="00DF2A46"/>
    <w:p w14:paraId="0A70462F" w14:textId="77777777" w:rsidR="00DF2A46" w:rsidRDefault="00DF2A46"/>
    <w:p w14:paraId="2DA2028E" w14:textId="77777777" w:rsidR="00DF2A46" w:rsidRDefault="00DF2A46"/>
    <w:p w14:paraId="7128A388" w14:textId="77777777" w:rsidR="00DF2A46" w:rsidRDefault="00DF2A46"/>
    <w:p w14:paraId="5E8805D6" w14:textId="77777777" w:rsidR="00DF2A46" w:rsidRDefault="00DF2A46"/>
    <w:p w14:paraId="0480158E" w14:textId="77777777" w:rsidR="00DF2A46" w:rsidRDefault="00DF2A46"/>
    <w:p w14:paraId="45533CA1" w14:textId="77777777" w:rsidR="00DF2A46" w:rsidRDefault="00DF2A46"/>
    <w:p w14:paraId="1BFC62A9" w14:textId="77777777" w:rsidR="00DF2A46" w:rsidRDefault="00DF2A46"/>
    <w:p w14:paraId="0CCF09DD" w14:textId="77777777" w:rsidR="00DF2A46" w:rsidRDefault="00DF2A46"/>
    <w:p w14:paraId="65B7B7A4" w14:textId="77777777" w:rsidR="00DF2A46" w:rsidRDefault="00DF2A46"/>
    <w:p w14:paraId="11733D8F" w14:textId="77777777" w:rsidR="00DF2A46" w:rsidRDefault="00DF2A46"/>
    <w:p w14:paraId="5373F7AE" w14:textId="77777777" w:rsidR="00DF2A46" w:rsidRDefault="00DF2A46"/>
    <w:p w14:paraId="2DF6734F" w14:textId="77777777" w:rsidR="00DF2A46" w:rsidRDefault="00DF2A46"/>
    <w:p w14:paraId="6EBB7330" w14:textId="77777777" w:rsidR="00DF2A46" w:rsidRDefault="00DF2A46"/>
    <w:p w14:paraId="215BCFCE" w14:textId="77777777" w:rsidR="00DF2A46" w:rsidRDefault="00DF2A46" w:rsidP="00DF2A46">
      <w:pPr>
        <w:pStyle w:val="Heading1"/>
        <w:jc w:val="right"/>
        <w:rPr>
          <w:rFonts w:eastAsiaTheme="minorHAnsi"/>
        </w:rPr>
      </w:pPr>
      <w:r>
        <w:rPr>
          <w:rFonts w:eastAsiaTheme="minorHAnsi"/>
        </w:rPr>
        <w:lastRenderedPageBreak/>
        <w:t>Exhibit </w:t>
      </w:r>
      <w:r w:rsidRPr="001D0837">
        <w:rPr>
          <w:rFonts w:eastAsiaTheme="minorHAnsi"/>
        </w:rPr>
        <w:t>99.1</w:t>
      </w:r>
    </w:p>
    <w:p w14:paraId="5A3FDE7C" w14:textId="77777777" w:rsidR="00DF2A46" w:rsidRDefault="00DF2A46" w:rsidP="00DF2A46">
      <w:pPr>
        <w:pStyle w:val="Title"/>
        <w:spacing w:after="0"/>
        <w:rPr>
          <w:rFonts w:eastAsiaTheme="minorHAnsi"/>
          <w:sz w:val="24"/>
          <w:szCs w:val="96"/>
        </w:rPr>
      </w:pPr>
      <w:r w:rsidRPr="00A4222D">
        <w:rPr>
          <w:rFonts w:eastAsiaTheme="minorHAnsi"/>
          <w:sz w:val="24"/>
          <w:szCs w:val="96"/>
        </w:rPr>
        <w:t xml:space="preserve">FERRELLGAS </w:t>
      </w:r>
      <w:proofErr w:type="gramStart"/>
      <w:r w:rsidRPr="00A4222D">
        <w:rPr>
          <w:rFonts w:eastAsiaTheme="minorHAnsi"/>
          <w:sz w:val="24"/>
          <w:szCs w:val="96"/>
        </w:rPr>
        <w:t>PARTNERS,</w:t>
      </w:r>
      <w:proofErr w:type="gramEnd"/>
      <w:r w:rsidRPr="00A4222D">
        <w:rPr>
          <w:rFonts w:eastAsiaTheme="minorHAnsi"/>
          <w:sz w:val="24"/>
          <w:szCs w:val="96"/>
        </w:rPr>
        <w:t> L.P. REPORTS</w:t>
      </w:r>
    </w:p>
    <w:p w14:paraId="5F473447" w14:textId="77777777" w:rsidR="00DF2A46" w:rsidRDefault="00DF2A46" w:rsidP="00DF2A46">
      <w:pPr>
        <w:pStyle w:val="Title"/>
        <w:spacing w:after="0"/>
        <w:rPr>
          <w:rFonts w:eastAsiaTheme="minorHAnsi"/>
          <w:sz w:val="24"/>
          <w:szCs w:val="96"/>
        </w:rPr>
      </w:pPr>
      <w:r>
        <w:rPr>
          <w:rFonts w:eastAsiaTheme="minorHAnsi"/>
          <w:sz w:val="24"/>
          <w:szCs w:val="96"/>
        </w:rPr>
        <w:t xml:space="preserve">FOURTH QUARTER AND FULL FISCAL YEAR </w:t>
      </w:r>
      <w:r w:rsidRPr="00A4222D">
        <w:rPr>
          <w:rFonts w:eastAsiaTheme="minorHAnsi"/>
          <w:sz w:val="24"/>
          <w:szCs w:val="96"/>
        </w:rPr>
        <w:t>202</w:t>
      </w:r>
      <w:r>
        <w:rPr>
          <w:rFonts w:eastAsiaTheme="minorHAnsi"/>
          <w:sz w:val="24"/>
          <w:szCs w:val="96"/>
        </w:rPr>
        <w:t>6</w:t>
      </w:r>
      <w:r w:rsidRPr="00A4222D">
        <w:rPr>
          <w:rFonts w:eastAsiaTheme="minorHAnsi"/>
          <w:sz w:val="24"/>
          <w:szCs w:val="96"/>
        </w:rPr>
        <w:t xml:space="preserve"> RESULTS</w:t>
      </w:r>
    </w:p>
    <w:p w14:paraId="49AD83F3" w14:textId="77777777" w:rsidR="00DF2A46" w:rsidRPr="00805AFD" w:rsidRDefault="00DF2A46" w:rsidP="00DF2A46">
      <w:pPr>
        <w:pStyle w:val="BodyText"/>
      </w:pPr>
    </w:p>
    <w:p w14:paraId="20ABDA4B" w14:textId="77777777" w:rsidR="00DF2A46" w:rsidRPr="0037781D" w:rsidRDefault="00DF2A46" w:rsidP="00DF2A46">
      <w:pPr>
        <w:spacing w:after="200"/>
        <w:ind w:firstLine="360"/>
        <w:jc w:val="both"/>
        <w:rPr>
          <w:rFonts w:eastAsia="Times New Roman"/>
        </w:rPr>
      </w:pPr>
      <w:r>
        <w:rPr>
          <w:b/>
        </w:rPr>
        <w:t>Liberty</w:t>
      </w:r>
      <w:r w:rsidRPr="001D0837">
        <w:rPr>
          <w:b/>
        </w:rPr>
        <w:t xml:space="preserve">, </w:t>
      </w:r>
      <w:r>
        <w:rPr>
          <w:b/>
        </w:rPr>
        <w:t>MO</w:t>
      </w:r>
      <w:r w:rsidRPr="001D0837">
        <w:rPr>
          <w:b/>
        </w:rPr>
        <w:t>.</w:t>
      </w:r>
      <w:r w:rsidRPr="007249D8">
        <w:t>,</w:t>
      </w:r>
      <w:r w:rsidRPr="00202A72">
        <w:rPr>
          <w:rFonts w:ascii="Arial" w:eastAsia="Arial" w:hAnsi="Arial" w:cs="Arial"/>
        </w:rPr>
        <w:t xml:space="preserve"> </w:t>
      </w:r>
      <w:r>
        <w:rPr>
          <w:rFonts w:ascii="Arial" w:eastAsia="Arial" w:hAnsi="Arial" w:cs="Arial"/>
        </w:rPr>
        <w:t>September 25</w:t>
      </w:r>
      <w:r w:rsidRPr="00B16622">
        <w:rPr>
          <w:rFonts w:ascii="Arial" w:eastAsia="Arial" w:hAnsi="Arial" w:cs="Arial"/>
        </w:rPr>
        <w:t>,</w:t>
      </w:r>
      <w:r>
        <w:rPr>
          <w:rFonts w:ascii="Arial" w:eastAsia="Arial" w:hAnsi="Arial" w:cs="Arial"/>
        </w:rPr>
        <w:t xml:space="preserve"> 2026 (GLOBE NEWSWIRE):</w:t>
      </w:r>
      <w:r w:rsidRPr="0037781D">
        <w:rPr>
          <w:rFonts w:eastAsia="Arial"/>
        </w:rPr>
        <w:t xml:space="preserve"> Ferrellgas Partners, L.P. (OTC: FGPR) (“Ferrellgas” or the “Company”) today reported financial results </w:t>
      </w:r>
      <w:r w:rsidRPr="0037781D">
        <w:rPr>
          <w:rFonts w:eastAsia="Calibri"/>
        </w:rPr>
        <w:t>for its fourth fiscal quarter and fiscal year (“fiscal 2026”) ended July 31, 2026.</w:t>
      </w:r>
    </w:p>
    <w:p w14:paraId="7BE240FD" w14:textId="77777777" w:rsidR="00DF2A46" w:rsidRPr="0037781D" w:rsidRDefault="00DF2A46" w:rsidP="00DF2A46">
      <w:pPr>
        <w:spacing w:after="200"/>
        <w:ind w:firstLine="360"/>
        <w:jc w:val="both"/>
      </w:pPr>
      <w:r w:rsidRPr="0037781D">
        <w:rPr>
          <w:rFonts w:eastAsia="Calibri"/>
        </w:rPr>
        <w:t xml:space="preserve">“Ferrellgas closed out fiscal 2026 with real momentum,” said </w:t>
      </w:r>
      <w:proofErr w:type="spellStart"/>
      <w:r w:rsidRPr="0037781D">
        <w:rPr>
          <w:rFonts w:eastAsia="Calibri"/>
        </w:rPr>
        <w:t>Tamria</w:t>
      </w:r>
      <w:proofErr w:type="spellEnd"/>
      <w:r w:rsidRPr="0037781D">
        <w:rPr>
          <w:rFonts w:eastAsia="Calibri"/>
        </w:rPr>
        <w:t xml:space="preserve"> Zertuche, President and CEO. “Fourth quarter Adjusted EBITDA grew 3% over the prior year, and while fiscal 2026 Adjusted EBITDA decreased 3%, primarily due to </w:t>
      </w:r>
      <w:r>
        <w:rPr>
          <w:rFonts w:eastAsia="Calibri"/>
        </w:rPr>
        <w:t xml:space="preserve">the </w:t>
      </w:r>
      <w:r w:rsidRPr="0037781D">
        <w:rPr>
          <w:rFonts w:eastAsia="Calibri"/>
        </w:rPr>
        <w:t xml:space="preserve">settlement of </w:t>
      </w:r>
      <w:r>
        <w:rPr>
          <w:rFonts w:eastAsia="Calibri"/>
        </w:rPr>
        <w:t>several</w:t>
      </w:r>
      <w:r w:rsidRPr="0037781D">
        <w:rPr>
          <w:rFonts w:eastAsia="Calibri"/>
        </w:rPr>
        <w:t xml:space="preserve"> legacy </w:t>
      </w:r>
      <w:r>
        <w:rPr>
          <w:rFonts w:eastAsia="Calibri"/>
        </w:rPr>
        <w:t xml:space="preserve">general liability </w:t>
      </w:r>
      <w:r w:rsidRPr="0037781D">
        <w:rPr>
          <w:rFonts w:eastAsia="Calibri"/>
        </w:rPr>
        <w:t>claims, our employee</w:t>
      </w:r>
      <w:r>
        <w:rPr>
          <w:rFonts w:eastAsia="Calibri"/>
        </w:rPr>
        <w:t>-</w:t>
      </w:r>
      <w:r w:rsidRPr="0037781D">
        <w:rPr>
          <w:rFonts w:eastAsia="Calibri"/>
        </w:rPr>
        <w:t xml:space="preserve">owners generated $321.3 million of Adjusted EBITDA. Additionally, we refinanced </w:t>
      </w:r>
      <w:r>
        <w:rPr>
          <w:rFonts w:eastAsia="Calibri"/>
        </w:rPr>
        <w:t xml:space="preserve">a portion of </w:t>
      </w:r>
      <w:r w:rsidRPr="0037781D">
        <w:rPr>
          <w:rFonts w:eastAsia="Calibri"/>
        </w:rPr>
        <w:t xml:space="preserve">our balance sheet, earned credit rating upgrades from both S&amp;P Global and Moody’s, and completed the conversion of our Class B Units into Class A Units, simplifying our capital structure for the long term. These accomplishments happened alongside our continued </w:t>
      </w:r>
      <w:r>
        <w:rPr>
          <w:rFonts w:eastAsia="Calibri"/>
        </w:rPr>
        <w:t>improvement</w:t>
      </w:r>
      <w:r w:rsidRPr="0037781D">
        <w:rPr>
          <w:rFonts w:eastAsia="Calibri"/>
        </w:rPr>
        <w:t xml:space="preserve"> in customer retention, safety performance, and operational efficiency. Our team’s discipline in navigating a softer wholesale demand environment, even while absorbing higher interest expense from our refinancing, speaks to the underlying strength of our platform. We enter fiscal 2027 with a stronger balance sheet, a simplified </w:t>
      </w:r>
      <w:r>
        <w:rPr>
          <w:rFonts w:eastAsia="Calibri"/>
        </w:rPr>
        <w:t>equity</w:t>
      </w:r>
      <w:r w:rsidRPr="0037781D">
        <w:rPr>
          <w:rFonts w:eastAsia="Calibri"/>
        </w:rPr>
        <w:t xml:space="preserve"> structure, and full confidence in our ability to build on this momentum.”</w:t>
      </w:r>
    </w:p>
    <w:p w14:paraId="31E430A2" w14:textId="77777777" w:rsidR="00DF2A46" w:rsidRPr="0037781D" w:rsidRDefault="00DF2A46" w:rsidP="00DF2A46">
      <w:pPr>
        <w:keepLines/>
        <w:spacing w:after="240"/>
        <w:jc w:val="both"/>
        <w:rPr>
          <w:rFonts w:ascii="Arial" w:hAnsi="Arial" w:cs="Arial"/>
          <w:b/>
          <w:bCs/>
          <w:u w:val="single"/>
        </w:rPr>
      </w:pPr>
      <w:r w:rsidRPr="0037781D">
        <w:rPr>
          <w:rFonts w:ascii="Arial" w:hAnsi="Arial" w:cs="Arial"/>
          <w:b/>
          <w:bCs/>
          <w:u w:val="single"/>
        </w:rPr>
        <w:t>Fourth Quarter Fiscal 2026 Financial Highlights:</w:t>
      </w:r>
    </w:p>
    <w:p w14:paraId="1A2A811C" w14:textId="77777777" w:rsidR="00DF2A46" w:rsidRPr="00252420" w:rsidRDefault="00DF2A46" w:rsidP="00DF2A46">
      <w:pPr>
        <w:keepLines/>
        <w:spacing w:after="200"/>
        <w:ind w:firstLine="360"/>
        <w:jc w:val="both"/>
        <w:rPr>
          <w:rFonts w:ascii="Arial" w:eastAsia="Arial" w:hAnsi="Arial" w:cs="Arial"/>
        </w:rPr>
      </w:pPr>
      <w:r w:rsidRPr="00252420">
        <w:rPr>
          <w:rFonts w:ascii="Arial" w:eastAsia="Arial" w:hAnsi="Arial" w:cs="Arial"/>
        </w:rPr>
        <w:t>For</w:t>
      </w:r>
      <w:r>
        <w:rPr>
          <w:rFonts w:ascii="Arial" w:eastAsia="Arial" w:hAnsi="Arial" w:cs="Arial"/>
        </w:rPr>
        <w:t xml:space="preserve"> the fourth fiscal quarter, Adjusted EBITDA, a non-GAAP financial measure, increased by $0.7 million, or 3%, to $23.8 million, compared to $23.1 million in the fourth quarter of the prior year. After adjusting for non-recurring costs, operating </w:t>
      </w:r>
      <w:proofErr w:type="gramStart"/>
      <w:r>
        <w:rPr>
          <w:rFonts w:ascii="Arial" w:eastAsia="Arial" w:hAnsi="Arial" w:cs="Arial"/>
        </w:rPr>
        <w:t>expense</w:t>
      </w:r>
      <w:proofErr w:type="gramEnd"/>
      <w:r>
        <w:rPr>
          <w:rFonts w:ascii="Arial" w:eastAsia="Arial" w:hAnsi="Arial" w:cs="Arial"/>
        </w:rPr>
        <w:t xml:space="preserve"> and general and administrative expense decreased $2.0 million and $1.9 million, respectively, which was offset by a $3.9 million decrease in gross profit. Lease </w:t>
      </w:r>
      <w:proofErr w:type="gramStart"/>
      <w:r>
        <w:rPr>
          <w:rFonts w:ascii="Arial" w:eastAsia="Arial" w:hAnsi="Arial" w:cs="Arial"/>
        </w:rPr>
        <w:t>buy-outs</w:t>
      </w:r>
      <w:proofErr w:type="gramEnd"/>
      <w:r>
        <w:rPr>
          <w:rFonts w:ascii="Arial" w:eastAsia="Arial" w:hAnsi="Arial" w:cs="Arial"/>
        </w:rPr>
        <w:t xml:space="preserve"> and the strategic refinancing of several operating leases into finance leases drove a $0.7 million decrease in equipment lease </w:t>
      </w:r>
      <w:proofErr w:type="gramStart"/>
      <w:r>
        <w:rPr>
          <w:rFonts w:ascii="Arial" w:eastAsia="Arial" w:hAnsi="Arial" w:cs="Arial"/>
        </w:rPr>
        <w:t>expense</w:t>
      </w:r>
      <w:proofErr w:type="gramEnd"/>
      <w:r>
        <w:rPr>
          <w:rFonts w:ascii="Arial" w:eastAsia="Arial" w:hAnsi="Arial" w:cs="Arial"/>
        </w:rPr>
        <w:t xml:space="preserve">. </w:t>
      </w:r>
    </w:p>
    <w:p w14:paraId="6BA7C2DF" w14:textId="77777777" w:rsidR="00DF2A46" w:rsidRDefault="00DF2A46" w:rsidP="00DF2A46">
      <w:pPr>
        <w:keepLines/>
        <w:spacing w:after="200"/>
        <w:ind w:firstLine="360"/>
        <w:jc w:val="both"/>
        <w:rPr>
          <w:rFonts w:ascii="Arial" w:eastAsia="Arial" w:hAnsi="Arial" w:cs="Arial"/>
        </w:rPr>
      </w:pPr>
      <w:r w:rsidRPr="00FC03E3">
        <w:rPr>
          <w:rFonts w:ascii="Arial" w:eastAsia="Arial" w:hAnsi="Arial" w:cs="Arial"/>
        </w:rPr>
        <w:t xml:space="preserve">Gross profit </w:t>
      </w:r>
      <w:r>
        <w:rPr>
          <w:rFonts w:ascii="Arial" w:eastAsia="Arial" w:hAnsi="Arial" w:cs="Arial"/>
        </w:rPr>
        <w:t>de</w:t>
      </w:r>
      <w:r w:rsidRPr="00FC03E3">
        <w:rPr>
          <w:rFonts w:ascii="Arial" w:eastAsia="Arial" w:hAnsi="Arial" w:cs="Arial"/>
        </w:rPr>
        <w:t>creased by $</w:t>
      </w:r>
      <w:r>
        <w:rPr>
          <w:rFonts w:ascii="Arial" w:eastAsia="Arial" w:hAnsi="Arial" w:cs="Arial"/>
        </w:rPr>
        <w:t>3.9</w:t>
      </w:r>
      <w:r w:rsidRPr="00FC03E3">
        <w:rPr>
          <w:rFonts w:ascii="Arial" w:eastAsia="Arial" w:hAnsi="Arial" w:cs="Arial"/>
        </w:rPr>
        <w:t xml:space="preserve"> million, or </w:t>
      </w:r>
      <w:r>
        <w:rPr>
          <w:rFonts w:ascii="Arial" w:eastAsia="Arial" w:hAnsi="Arial" w:cs="Arial"/>
        </w:rPr>
        <w:t>2</w:t>
      </w:r>
      <w:r w:rsidRPr="00FC03E3">
        <w:rPr>
          <w:rFonts w:ascii="Arial" w:eastAsia="Arial" w:hAnsi="Arial" w:cs="Arial"/>
        </w:rPr>
        <w:t xml:space="preserve">%, during the quarter as compared to the prior year period. Average propane prices (based on Mont Belvieu, Texas) </w:t>
      </w:r>
      <w:r>
        <w:rPr>
          <w:rFonts w:ascii="Arial" w:eastAsia="Arial" w:hAnsi="Arial" w:cs="Arial"/>
        </w:rPr>
        <w:t>increas</w:t>
      </w:r>
      <w:r w:rsidRPr="00FC03E3">
        <w:rPr>
          <w:rFonts w:ascii="Arial" w:eastAsia="Arial" w:hAnsi="Arial" w:cs="Arial"/>
        </w:rPr>
        <w:t xml:space="preserve">ed </w:t>
      </w:r>
      <w:r>
        <w:rPr>
          <w:rFonts w:ascii="Arial" w:eastAsia="Arial" w:hAnsi="Arial" w:cs="Arial"/>
        </w:rPr>
        <w:t>6.8</w:t>
      </w:r>
      <w:r w:rsidRPr="00FC03E3">
        <w:rPr>
          <w:rFonts w:ascii="Arial" w:eastAsia="Arial" w:hAnsi="Arial" w:cs="Arial"/>
        </w:rPr>
        <w:t xml:space="preserve">% in the </w:t>
      </w:r>
      <w:r>
        <w:rPr>
          <w:rFonts w:ascii="Arial" w:eastAsia="Arial" w:hAnsi="Arial" w:cs="Arial"/>
        </w:rPr>
        <w:t>fourth</w:t>
      </w:r>
      <w:r w:rsidRPr="00FC03E3">
        <w:rPr>
          <w:rFonts w:ascii="Arial" w:eastAsia="Arial" w:hAnsi="Arial" w:cs="Arial"/>
        </w:rPr>
        <w:t xml:space="preserve"> quarter of fiscal 2026 compared to the prior year period. </w:t>
      </w:r>
      <w:r>
        <w:rPr>
          <w:rFonts w:ascii="Arial" w:eastAsia="Arial" w:hAnsi="Arial" w:cs="Arial"/>
        </w:rPr>
        <w:t xml:space="preserve">An increase of $3.1 million, or 2%, in cost of sales and a decrease of $0.8 million, or 0.2%, in </w:t>
      </w:r>
      <w:proofErr w:type="gramStart"/>
      <w:r>
        <w:rPr>
          <w:rFonts w:ascii="Arial" w:eastAsia="Arial" w:hAnsi="Arial" w:cs="Arial"/>
        </w:rPr>
        <w:t>revenue</w:t>
      </w:r>
      <w:proofErr w:type="gramEnd"/>
      <w:r>
        <w:rPr>
          <w:rFonts w:ascii="Arial" w:eastAsia="Arial" w:hAnsi="Arial" w:cs="Arial"/>
        </w:rPr>
        <w:t xml:space="preserve"> drove the overall change. </w:t>
      </w:r>
      <w:r w:rsidRPr="00FC03E3">
        <w:rPr>
          <w:rFonts w:ascii="Arial" w:eastAsia="Arial" w:hAnsi="Arial" w:cs="Arial"/>
        </w:rPr>
        <w:t xml:space="preserve">Gallons sold during the quarter decreased </w:t>
      </w:r>
      <w:r>
        <w:rPr>
          <w:rFonts w:ascii="Arial" w:eastAsia="Arial" w:hAnsi="Arial" w:cs="Arial"/>
        </w:rPr>
        <w:t>1.0</w:t>
      </w:r>
      <w:r w:rsidRPr="00FC03E3">
        <w:rPr>
          <w:rFonts w:ascii="Arial" w:eastAsia="Arial" w:hAnsi="Arial" w:cs="Arial"/>
        </w:rPr>
        <w:t xml:space="preserve"> million, or 1%, </w:t>
      </w:r>
      <w:r>
        <w:rPr>
          <w:rFonts w:ascii="Arial" w:eastAsia="Arial" w:hAnsi="Arial" w:cs="Arial"/>
        </w:rPr>
        <w:t xml:space="preserve">primarily due to </w:t>
      </w:r>
      <w:r w:rsidRPr="00FC03E3">
        <w:rPr>
          <w:rFonts w:ascii="Arial" w:eastAsia="Arial" w:hAnsi="Arial" w:cs="Arial"/>
        </w:rPr>
        <w:t xml:space="preserve">a </w:t>
      </w:r>
      <w:r>
        <w:rPr>
          <w:rFonts w:ascii="Arial" w:eastAsia="Arial" w:hAnsi="Arial" w:cs="Arial"/>
        </w:rPr>
        <w:t>1.0</w:t>
      </w:r>
      <w:r w:rsidRPr="00FC03E3">
        <w:rPr>
          <w:rFonts w:ascii="Arial" w:eastAsia="Arial" w:hAnsi="Arial" w:cs="Arial"/>
        </w:rPr>
        <w:t xml:space="preserve"> million, or </w:t>
      </w:r>
      <w:r>
        <w:rPr>
          <w:rFonts w:ascii="Arial" w:eastAsia="Arial" w:hAnsi="Arial" w:cs="Arial"/>
        </w:rPr>
        <w:t>1</w:t>
      </w:r>
      <w:r w:rsidRPr="00FC03E3">
        <w:rPr>
          <w:rFonts w:ascii="Arial" w:eastAsia="Arial" w:hAnsi="Arial" w:cs="Arial"/>
        </w:rPr>
        <w:t xml:space="preserve">%, decrease in retail </w:t>
      </w:r>
      <w:r>
        <w:rPr>
          <w:rFonts w:ascii="Arial" w:eastAsia="Arial" w:hAnsi="Arial" w:cs="Arial"/>
        </w:rPr>
        <w:t xml:space="preserve">gallons sold. </w:t>
      </w:r>
      <w:r w:rsidRPr="0037781D">
        <w:rPr>
          <w:rFonts w:ascii="Arial" w:eastAsia="Arial" w:hAnsi="Arial" w:cs="Arial"/>
        </w:rPr>
        <w:t>Persistent warmth, especially in the west</w:t>
      </w:r>
      <w:r>
        <w:rPr>
          <w:rFonts w:ascii="Arial" w:eastAsia="Arial" w:hAnsi="Arial" w:cs="Arial"/>
        </w:rPr>
        <w:t>ern half of the U.S.</w:t>
      </w:r>
      <w:r w:rsidRPr="0037781D">
        <w:rPr>
          <w:rFonts w:ascii="Arial" w:eastAsia="Arial" w:hAnsi="Arial" w:cs="Arial"/>
        </w:rPr>
        <w:t xml:space="preserve">, continued to impact demand. </w:t>
      </w:r>
      <w:r>
        <w:rPr>
          <w:rFonts w:ascii="Arial" w:eastAsia="Arial" w:hAnsi="Arial" w:cs="Arial"/>
        </w:rPr>
        <w:t>Over the western half of the U.S., a</w:t>
      </w:r>
      <w:r w:rsidRPr="0037781D">
        <w:rPr>
          <w:rFonts w:ascii="Arial" w:eastAsia="Arial" w:hAnsi="Arial" w:cs="Arial"/>
        </w:rPr>
        <w:t>verage temperatures were 10% warmer than normal, based on a 10-year average and 34% warmer than the prior year quarter.</w:t>
      </w:r>
      <w:r>
        <w:rPr>
          <w:rFonts w:ascii="Arial" w:eastAsia="Arial" w:hAnsi="Arial" w:cs="Arial"/>
        </w:rPr>
        <w:t xml:space="preserve"> Overall, temperatures were</w:t>
      </w:r>
      <w:r w:rsidRPr="00E40CA9">
        <w:rPr>
          <w:rFonts w:ascii="Arial" w:eastAsia="Arial" w:hAnsi="Arial" w:cs="Arial"/>
        </w:rPr>
        <w:t xml:space="preserve"> 0.5% warmer than average and 17% warmer than the prior year quarter, based on a 10-year average.</w:t>
      </w:r>
      <w:r>
        <w:rPr>
          <w:rFonts w:ascii="Arial" w:eastAsia="Arial" w:hAnsi="Arial" w:cs="Arial"/>
        </w:rPr>
        <w:t xml:space="preserve"> Wholesale gallons sold were flat, as the Company’s tank exchange business was impacted by weather; a cold and wet Memorial Day and heat advisories over the July 4</w:t>
      </w:r>
      <w:r w:rsidRPr="004A2A73">
        <w:rPr>
          <w:rFonts w:ascii="Arial" w:eastAsia="Arial" w:hAnsi="Arial" w:cs="Arial"/>
          <w:vertAlign w:val="superscript"/>
        </w:rPr>
        <w:t>th</w:t>
      </w:r>
      <w:r>
        <w:rPr>
          <w:rFonts w:ascii="Arial" w:eastAsia="Arial" w:hAnsi="Arial" w:cs="Arial"/>
        </w:rPr>
        <w:t xml:space="preserve"> weekend drove a decline in demand during these major holidays.</w:t>
      </w:r>
    </w:p>
    <w:p w14:paraId="1DEBCB97" w14:textId="77777777" w:rsidR="00DF2A46" w:rsidRDefault="00DF2A46" w:rsidP="00DF2A46">
      <w:pPr>
        <w:keepLines/>
        <w:spacing w:after="200"/>
        <w:ind w:firstLine="360"/>
        <w:jc w:val="both"/>
        <w:rPr>
          <w:rFonts w:ascii="Arial" w:eastAsia="Arial" w:hAnsi="Arial" w:cs="Arial"/>
        </w:rPr>
      </w:pPr>
      <w:r w:rsidRPr="00DB0561">
        <w:rPr>
          <w:rFonts w:ascii="Arial" w:eastAsia="Arial" w:hAnsi="Arial" w:cs="Arial"/>
        </w:rPr>
        <w:t xml:space="preserve">Net </w:t>
      </w:r>
      <w:r>
        <w:rPr>
          <w:rFonts w:ascii="Arial" w:eastAsia="Arial" w:hAnsi="Arial" w:cs="Arial"/>
        </w:rPr>
        <w:t>loss</w:t>
      </w:r>
      <w:r w:rsidRPr="00DB0561">
        <w:rPr>
          <w:rFonts w:ascii="Arial" w:eastAsia="Arial" w:hAnsi="Arial" w:cs="Arial"/>
        </w:rPr>
        <w:t xml:space="preserve"> attributable to the Company </w:t>
      </w:r>
      <w:r>
        <w:rPr>
          <w:rFonts w:ascii="Arial" w:eastAsia="Arial" w:hAnsi="Arial" w:cs="Arial"/>
        </w:rPr>
        <w:t>in</w:t>
      </w:r>
      <w:r w:rsidRPr="00DB0561">
        <w:rPr>
          <w:rFonts w:ascii="Arial" w:eastAsia="Arial" w:hAnsi="Arial" w:cs="Arial"/>
        </w:rPr>
        <w:t>creased by $</w:t>
      </w:r>
      <w:r>
        <w:rPr>
          <w:rFonts w:ascii="Arial" w:eastAsia="Arial" w:hAnsi="Arial" w:cs="Arial"/>
        </w:rPr>
        <w:t>4.7</w:t>
      </w:r>
      <w:r w:rsidRPr="00DB0561">
        <w:rPr>
          <w:rFonts w:ascii="Arial" w:eastAsia="Arial" w:hAnsi="Arial" w:cs="Arial"/>
        </w:rPr>
        <w:t xml:space="preserve"> million, or </w:t>
      </w:r>
      <w:r>
        <w:rPr>
          <w:rFonts w:ascii="Arial" w:eastAsia="Arial" w:hAnsi="Arial" w:cs="Arial"/>
        </w:rPr>
        <w:t>18</w:t>
      </w:r>
      <w:r w:rsidRPr="00DB0561">
        <w:rPr>
          <w:rFonts w:ascii="Arial" w:eastAsia="Arial" w:hAnsi="Arial" w:cs="Arial"/>
        </w:rPr>
        <w:t>%, to $</w:t>
      </w:r>
      <w:r>
        <w:rPr>
          <w:rFonts w:ascii="Arial" w:eastAsia="Arial" w:hAnsi="Arial" w:cs="Arial"/>
        </w:rPr>
        <w:t>31.5</w:t>
      </w:r>
      <w:r w:rsidRPr="00DB0561">
        <w:rPr>
          <w:rFonts w:ascii="Arial" w:eastAsia="Arial" w:hAnsi="Arial" w:cs="Arial"/>
        </w:rPr>
        <w:t xml:space="preserve"> million in the </w:t>
      </w:r>
      <w:r>
        <w:rPr>
          <w:rFonts w:ascii="Arial" w:eastAsia="Arial" w:hAnsi="Arial" w:cs="Arial"/>
        </w:rPr>
        <w:t>fourth</w:t>
      </w:r>
      <w:r w:rsidRPr="00DB0561">
        <w:rPr>
          <w:rFonts w:ascii="Arial" w:eastAsia="Arial" w:hAnsi="Arial" w:cs="Arial"/>
        </w:rPr>
        <w:t xml:space="preserve"> quarter of fiscal 2026, compared to </w:t>
      </w:r>
      <w:r>
        <w:rPr>
          <w:rFonts w:ascii="Arial" w:eastAsia="Arial" w:hAnsi="Arial" w:cs="Arial"/>
        </w:rPr>
        <w:t xml:space="preserve">a net loss of </w:t>
      </w:r>
      <w:r w:rsidRPr="00DB0561">
        <w:rPr>
          <w:rFonts w:ascii="Arial" w:eastAsia="Arial" w:hAnsi="Arial" w:cs="Arial"/>
        </w:rPr>
        <w:t>$</w:t>
      </w:r>
      <w:r>
        <w:rPr>
          <w:rFonts w:ascii="Arial" w:eastAsia="Arial" w:hAnsi="Arial" w:cs="Arial"/>
        </w:rPr>
        <w:t>26.8</w:t>
      </w:r>
      <w:r w:rsidRPr="00DB0561">
        <w:rPr>
          <w:rFonts w:ascii="Arial" w:eastAsia="Arial" w:hAnsi="Arial" w:cs="Arial"/>
        </w:rPr>
        <w:t xml:space="preserve"> million in the prior year period</w:t>
      </w:r>
      <w:r>
        <w:rPr>
          <w:rFonts w:ascii="Arial" w:eastAsia="Arial" w:hAnsi="Arial" w:cs="Arial"/>
        </w:rPr>
        <w:t xml:space="preserve">. The change was primarily driven by an increase of $6.8 million in interest expense, the $3.9 million decrease in gross profit noted above, and a $3.4 million increase in </w:t>
      </w:r>
      <w:proofErr w:type="gramStart"/>
      <w:r>
        <w:rPr>
          <w:rFonts w:ascii="Arial" w:eastAsia="Arial" w:hAnsi="Arial" w:cs="Arial"/>
        </w:rPr>
        <w:t>loss</w:t>
      </w:r>
      <w:proofErr w:type="gramEnd"/>
      <w:r>
        <w:rPr>
          <w:rFonts w:ascii="Arial" w:eastAsia="Arial" w:hAnsi="Arial" w:cs="Arial"/>
        </w:rPr>
        <w:t xml:space="preserve"> </w:t>
      </w:r>
      <w:proofErr w:type="gramStart"/>
      <w:r>
        <w:rPr>
          <w:rFonts w:ascii="Arial" w:eastAsia="Arial" w:hAnsi="Arial" w:cs="Arial"/>
        </w:rPr>
        <w:t>on</w:t>
      </w:r>
      <w:proofErr w:type="gramEnd"/>
      <w:r>
        <w:rPr>
          <w:rFonts w:ascii="Arial" w:eastAsia="Arial" w:hAnsi="Arial" w:cs="Arial"/>
        </w:rPr>
        <w:t xml:space="preserve"> disposal of assets. These variances were partially offset by a $9.8 million decrease in operating </w:t>
      </w:r>
      <w:proofErr w:type="gramStart"/>
      <w:r>
        <w:rPr>
          <w:rFonts w:ascii="Arial" w:eastAsia="Arial" w:hAnsi="Arial" w:cs="Arial"/>
        </w:rPr>
        <w:t>expense</w:t>
      </w:r>
      <w:proofErr w:type="gramEnd"/>
      <w:r>
        <w:rPr>
          <w:rFonts w:ascii="Arial" w:eastAsia="Arial" w:hAnsi="Arial" w:cs="Arial"/>
        </w:rPr>
        <w:t xml:space="preserve">. </w:t>
      </w:r>
      <w:r w:rsidRPr="00DB0561">
        <w:rPr>
          <w:rFonts w:ascii="Arial" w:eastAsia="Arial" w:hAnsi="Arial" w:cs="Arial"/>
        </w:rPr>
        <w:t xml:space="preserve">The </w:t>
      </w:r>
      <w:r>
        <w:rPr>
          <w:rFonts w:ascii="Arial" w:eastAsia="Arial" w:hAnsi="Arial" w:cs="Arial"/>
        </w:rPr>
        <w:t>de</w:t>
      </w:r>
      <w:r w:rsidRPr="00DB0561">
        <w:rPr>
          <w:rFonts w:ascii="Arial" w:eastAsia="Arial" w:hAnsi="Arial" w:cs="Arial"/>
        </w:rPr>
        <w:t xml:space="preserve">crease in operating expense </w:t>
      </w:r>
      <w:r>
        <w:rPr>
          <w:rFonts w:ascii="Arial" w:eastAsia="Arial" w:hAnsi="Arial" w:cs="Arial"/>
        </w:rPr>
        <w:t xml:space="preserve">includes non-recurring adjustments aggregating to $7.8 million, related to an employee benefit related change and a litigation recovery, and a $9.5 million decrease in </w:t>
      </w:r>
      <w:proofErr w:type="gramStart"/>
      <w:r>
        <w:rPr>
          <w:rFonts w:ascii="Arial" w:eastAsia="Arial" w:hAnsi="Arial" w:cs="Arial"/>
        </w:rPr>
        <w:t>plant</w:t>
      </w:r>
      <w:proofErr w:type="gramEnd"/>
      <w:r>
        <w:rPr>
          <w:rFonts w:ascii="Arial" w:eastAsia="Arial" w:hAnsi="Arial" w:cs="Arial"/>
        </w:rPr>
        <w:t xml:space="preserve"> and </w:t>
      </w:r>
      <w:proofErr w:type="gramStart"/>
      <w:r>
        <w:rPr>
          <w:rFonts w:ascii="Arial" w:eastAsia="Arial" w:hAnsi="Arial" w:cs="Arial"/>
        </w:rPr>
        <w:t>other</w:t>
      </w:r>
      <w:proofErr w:type="gramEnd"/>
      <w:r>
        <w:rPr>
          <w:rFonts w:ascii="Arial" w:eastAsia="Arial" w:hAnsi="Arial" w:cs="Arial"/>
        </w:rPr>
        <w:t xml:space="preserve">, which was primarily due to a $6.8 million decrease in other </w:t>
      </w:r>
      <w:proofErr w:type="gramStart"/>
      <w:r>
        <w:rPr>
          <w:rFonts w:ascii="Arial" w:eastAsia="Arial" w:hAnsi="Arial" w:cs="Arial"/>
        </w:rPr>
        <w:t>expense</w:t>
      </w:r>
      <w:proofErr w:type="gramEnd"/>
      <w:r>
        <w:rPr>
          <w:rFonts w:ascii="Arial" w:eastAsia="Arial" w:hAnsi="Arial" w:cs="Arial"/>
        </w:rPr>
        <w:t xml:space="preserve"> and a $2.6 million reduction in bad debt. These decreases were partially offset by increases of $4.9 million in personnel costs and </w:t>
      </w:r>
      <w:r w:rsidRPr="00DB0561">
        <w:rPr>
          <w:rFonts w:ascii="Arial" w:eastAsia="Arial" w:hAnsi="Arial" w:cs="Arial"/>
        </w:rPr>
        <w:t>$</w:t>
      </w:r>
      <w:r>
        <w:rPr>
          <w:rFonts w:ascii="Arial" w:eastAsia="Arial" w:hAnsi="Arial" w:cs="Arial"/>
        </w:rPr>
        <w:t>2</w:t>
      </w:r>
      <w:r w:rsidRPr="00DB0561">
        <w:rPr>
          <w:rFonts w:ascii="Arial" w:eastAsia="Arial" w:hAnsi="Arial" w:cs="Arial"/>
        </w:rPr>
        <w:t>.6 million in vehicle expense.</w:t>
      </w:r>
      <w:r>
        <w:rPr>
          <w:rFonts w:ascii="Arial" w:eastAsia="Arial" w:hAnsi="Arial" w:cs="Arial"/>
        </w:rPr>
        <w:t xml:space="preserve"> </w:t>
      </w:r>
    </w:p>
    <w:p w14:paraId="79EE2CF4" w14:textId="77777777" w:rsidR="00DF2A46" w:rsidRPr="0037781D" w:rsidRDefault="00DF2A46" w:rsidP="00DF2A46">
      <w:pPr>
        <w:keepNext/>
        <w:keepLines/>
        <w:spacing w:after="240"/>
        <w:jc w:val="both"/>
        <w:rPr>
          <w:rFonts w:ascii="Arial" w:hAnsi="Arial" w:cs="Arial"/>
          <w:b/>
          <w:bCs/>
          <w:u w:val="single"/>
        </w:rPr>
      </w:pPr>
      <w:r w:rsidRPr="0037781D">
        <w:rPr>
          <w:rFonts w:ascii="Arial" w:hAnsi="Arial" w:cs="Arial"/>
          <w:b/>
          <w:bCs/>
          <w:u w:val="single"/>
        </w:rPr>
        <w:lastRenderedPageBreak/>
        <w:t xml:space="preserve">Fiscal </w:t>
      </w:r>
      <w:r>
        <w:rPr>
          <w:rFonts w:ascii="Arial" w:hAnsi="Arial" w:cs="Arial"/>
          <w:b/>
          <w:bCs/>
          <w:u w:val="single"/>
        </w:rPr>
        <w:t xml:space="preserve">Year </w:t>
      </w:r>
      <w:r w:rsidRPr="0037781D">
        <w:rPr>
          <w:rFonts w:ascii="Arial" w:hAnsi="Arial" w:cs="Arial"/>
          <w:b/>
          <w:bCs/>
          <w:u w:val="single"/>
        </w:rPr>
        <w:t>2026 Highlights:</w:t>
      </w:r>
    </w:p>
    <w:p w14:paraId="413F8952" w14:textId="77777777" w:rsidR="00DF2A46" w:rsidRPr="00AD3DF4" w:rsidRDefault="00DF2A46" w:rsidP="00DF2A46">
      <w:pPr>
        <w:keepNext/>
        <w:keepLines/>
        <w:spacing w:after="200"/>
        <w:ind w:firstLine="360"/>
        <w:jc w:val="both"/>
        <w:rPr>
          <w:rFonts w:ascii="Arial" w:eastAsia="Arial" w:hAnsi="Arial" w:cs="Arial"/>
        </w:rPr>
      </w:pPr>
      <w:r w:rsidRPr="00AD3DF4">
        <w:rPr>
          <w:rFonts w:ascii="Arial" w:eastAsia="Arial" w:hAnsi="Arial" w:cs="Arial"/>
        </w:rPr>
        <w:t xml:space="preserve">In October 2025, the Company completed several financing transactions, including the redemption of its $650.0 million aggregate 2026 Senior Notes, the issuance of new $650.0 million aggregate 2031 Senior Notes, and the extension and expansion of its revolving credit facility. These actions were followed by credit rating upgrades from both S&amp;P Global and Moody’s, as the market recognized the value of our strengthened balance sheet and extended debt maturity profile. </w:t>
      </w:r>
    </w:p>
    <w:p w14:paraId="3D83F238" w14:textId="77777777" w:rsidR="00DF2A46" w:rsidRPr="00AD3DF4" w:rsidRDefault="00DF2A46" w:rsidP="00DF2A46">
      <w:pPr>
        <w:keepLines/>
        <w:spacing w:after="200"/>
        <w:ind w:firstLine="360"/>
        <w:jc w:val="both"/>
        <w:rPr>
          <w:rFonts w:ascii="Arial" w:eastAsia="Arial" w:hAnsi="Arial" w:cs="Arial"/>
        </w:rPr>
      </w:pPr>
      <w:r w:rsidRPr="00AD3DF4">
        <w:rPr>
          <w:rFonts w:ascii="Arial" w:eastAsia="Arial" w:hAnsi="Arial" w:cs="Arial"/>
        </w:rPr>
        <w:t xml:space="preserve">In March 2026, the Company paid a final aggregate distribution of approximately $107.0 million to its Class B Unitholders and subsequently converted all 1.3 million outstanding Class B Units into 6.5 million Class A Units. The conversion simplifies the Company’s unit structure for current and prospective investors and eliminates the Class B distribution obligation, redirecting future cash flows toward debt reduction, operational investment, and long-term value creation for Class A Unitholders. </w:t>
      </w:r>
    </w:p>
    <w:p w14:paraId="09F0299C" w14:textId="77777777" w:rsidR="00DF2A46" w:rsidRDefault="00DF2A46" w:rsidP="00DF2A46">
      <w:pPr>
        <w:keepLines/>
        <w:spacing w:after="200"/>
        <w:ind w:firstLine="360"/>
        <w:jc w:val="both"/>
        <w:rPr>
          <w:rFonts w:ascii="Arial" w:eastAsia="Arial" w:hAnsi="Arial" w:cs="Arial"/>
        </w:rPr>
      </w:pPr>
      <w:r w:rsidRPr="00AD3DF4">
        <w:rPr>
          <w:rFonts w:ascii="Arial" w:eastAsia="Arial" w:hAnsi="Arial" w:cs="Arial"/>
        </w:rPr>
        <w:t xml:space="preserve">In </w:t>
      </w:r>
      <w:r>
        <w:rPr>
          <w:rFonts w:ascii="Arial" w:eastAsia="Arial" w:hAnsi="Arial" w:cs="Arial"/>
        </w:rPr>
        <w:t xml:space="preserve">addition to </w:t>
      </w:r>
      <w:r w:rsidRPr="00AD3DF4">
        <w:rPr>
          <w:rFonts w:ascii="Arial" w:eastAsia="Arial" w:hAnsi="Arial" w:cs="Arial"/>
        </w:rPr>
        <w:t xml:space="preserve">these capital structure milestones and as we position the Company for future growth, Pamela A. </w:t>
      </w:r>
      <w:proofErr w:type="spellStart"/>
      <w:r w:rsidRPr="00AD3DF4">
        <w:rPr>
          <w:rFonts w:ascii="Arial" w:eastAsia="Arial" w:hAnsi="Arial" w:cs="Arial"/>
        </w:rPr>
        <w:t>Breuckmann</w:t>
      </w:r>
      <w:proofErr w:type="spellEnd"/>
      <w:r w:rsidRPr="00AD3DF4">
        <w:rPr>
          <w:rFonts w:ascii="Arial" w:eastAsia="Arial" w:hAnsi="Arial" w:cs="Arial"/>
        </w:rPr>
        <w:t xml:space="preserve"> was appointed Vice Chair of the Board, and Andrew Safran, who brings more than three decades of investment banking and private equity experience in natural resources and energy infrastructure, </w:t>
      </w:r>
      <w:r>
        <w:rPr>
          <w:rFonts w:ascii="Arial" w:eastAsia="Arial" w:hAnsi="Arial" w:cs="Arial"/>
        </w:rPr>
        <w:t xml:space="preserve">was elected to the Board. The Company also welcomed </w:t>
      </w:r>
      <w:r w:rsidRPr="00AD3DF4">
        <w:rPr>
          <w:rFonts w:ascii="Arial" w:eastAsia="Arial" w:hAnsi="Arial" w:cs="Arial"/>
        </w:rPr>
        <w:t>Scott I. Asner</w:t>
      </w:r>
      <w:r>
        <w:rPr>
          <w:rFonts w:ascii="Arial" w:eastAsia="Arial" w:hAnsi="Arial" w:cs="Arial"/>
        </w:rPr>
        <w:t xml:space="preserve"> to the Board, bringing more than three decades of investment management experience and a 20-year legal career, with deep expertise in real estate investment, financing, and capit</w:t>
      </w:r>
      <w:r w:rsidRPr="00AD3DF4">
        <w:rPr>
          <w:rFonts w:ascii="Arial" w:eastAsia="Arial" w:hAnsi="Arial" w:cs="Arial"/>
        </w:rPr>
        <w:t>al structuring.</w:t>
      </w:r>
    </w:p>
    <w:p w14:paraId="5D79024A" w14:textId="77777777" w:rsidR="00DF2A46" w:rsidRDefault="00DF2A46" w:rsidP="00DF2A46">
      <w:pPr>
        <w:keepLines/>
        <w:spacing w:after="200"/>
        <w:ind w:firstLine="360"/>
        <w:jc w:val="both"/>
        <w:rPr>
          <w:rFonts w:ascii="Arial" w:eastAsia="Arial" w:hAnsi="Arial" w:cs="Arial"/>
        </w:rPr>
      </w:pPr>
      <w:r w:rsidRPr="00252420">
        <w:rPr>
          <w:rFonts w:ascii="Arial" w:eastAsia="Arial" w:hAnsi="Arial" w:cs="Arial"/>
        </w:rPr>
        <w:t>For</w:t>
      </w:r>
      <w:r>
        <w:rPr>
          <w:rFonts w:ascii="Arial" w:eastAsia="Arial" w:hAnsi="Arial" w:cs="Arial"/>
        </w:rPr>
        <w:t xml:space="preserve"> fiscal 2026, Adjusted EBITDA, a non-GAAP financial measure, </w:t>
      </w:r>
      <w:r w:rsidRPr="00AD3DF4">
        <w:rPr>
          <w:rFonts w:ascii="Arial" w:eastAsia="Arial" w:hAnsi="Arial" w:cs="Arial"/>
        </w:rPr>
        <w:t xml:space="preserve">was $321.3 million, compared to $330.7 million in fiscal 2025, a decrease of $9.4 million, or 3%. </w:t>
      </w:r>
      <w:r>
        <w:rPr>
          <w:rFonts w:ascii="Arial" w:eastAsia="Arial" w:hAnsi="Arial" w:cs="Arial"/>
        </w:rPr>
        <w:t>A</w:t>
      </w:r>
      <w:r w:rsidRPr="00AD3DF4">
        <w:rPr>
          <w:rFonts w:ascii="Arial" w:eastAsia="Arial" w:hAnsi="Arial" w:cs="Arial"/>
        </w:rPr>
        <w:t xml:space="preserve"> $20.4 million increase in operating expense</w:t>
      </w:r>
      <w:r>
        <w:rPr>
          <w:rFonts w:ascii="Arial" w:eastAsia="Arial" w:hAnsi="Arial" w:cs="Arial"/>
        </w:rPr>
        <w:t xml:space="preserve">, primarily due to the settlement of legacy general liability claims in fiscal 2026, was partially offset by a $5.4 million decrease in </w:t>
      </w:r>
      <w:r w:rsidRPr="00AD3DF4">
        <w:rPr>
          <w:rFonts w:ascii="Arial" w:eastAsia="Arial" w:hAnsi="Arial" w:cs="Arial"/>
        </w:rPr>
        <w:t xml:space="preserve">General and administrative </w:t>
      </w:r>
      <w:proofErr w:type="gramStart"/>
      <w:r w:rsidRPr="00AD3DF4">
        <w:rPr>
          <w:rFonts w:ascii="Arial" w:eastAsia="Arial" w:hAnsi="Arial" w:cs="Arial"/>
        </w:rPr>
        <w:t>expense</w:t>
      </w:r>
      <w:proofErr w:type="gramEnd"/>
      <w:r>
        <w:rPr>
          <w:rFonts w:ascii="Arial" w:eastAsia="Arial" w:hAnsi="Arial" w:cs="Arial"/>
        </w:rPr>
        <w:t>,</w:t>
      </w:r>
      <w:r w:rsidRPr="00AD3DF4">
        <w:rPr>
          <w:rFonts w:ascii="Arial" w:eastAsia="Arial" w:hAnsi="Arial" w:cs="Arial"/>
        </w:rPr>
        <w:t xml:space="preserve"> after EBITDA adjustments primarily related to a $125.0 million legal settlement in fiscal 2025, </w:t>
      </w:r>
      <w:r>
        <w:rPr>
          <w:rFonts w:ascii="Arial" w:eastAsia="Arial" w:hAnsi="Arial" w:cs="Arial"/>
        </w:rPr>
        <w:t xml:space="preserve">and a $4.5 million decrease in equipment lease expense. </w:t>
      </w:r>
    </w:p>
    <w:p w14:paraId="0659A8B4" w14:textId="77777777" w:rsidR="00DF2A46" w:rsidRDefault="00DF2A46" w:rsidP="00DF2A46">
      <w:pPr>
        <w:keepLines/>
        <w:spacing w:after="200"/>
        <w:ind w:firstLine="360"/>
        <w:jc w:val="both"/>
        <w:rPr>
          <w:rFonts w:ascii="Arial" w:eastAsia="Arial" w:hAnsi="Arial" w:cs="Arial"/>
        </w:rPr>
      </w:pPr>
      <w:r w:rsidRPr="0029418A">
        <w:rPr>
          <w:rFonts w:ascii="Arial" w:eastAsia="Arial" w:hAnsi="Arial" w:cs="Arial"/>
        </w:rPr>
        <w:t xml:space="preserve">Gross profit </w:t>
      </w:r>
      <w:r>
        <w:rPr>
          <w:rFonts w:ascii="Arial" w:eastAsia="Arial" w:hAnsi="Arial" w:cs="Arial"/>
        </w:rPr>
        <w:t>in</w:t>
      </w:r>
      <w:r w:rsidRPr="0029418A">
        <w:rPr>
          <w:rFonts w:ascii="Arial" w:eastAsia="Arial" w:hAnsi="Arial" w:cs="Arial"/>
        </w:rPr>
        <w:t>creased by $</w:t>
      </w:r>
      <w:r>
        <w:rPr>
          <w:rFonts w:ascii="Arial" w:eastAsia="Arial" w:hAnsi="Arial" w:cs="Arial"/>
        </w:rPr>
        <w:t>1.1</w:t>
      </w:r>
      <w:r w:rsidRPr="0029418A">
        <w:rPr>
          <w:rFonts w:ascii="Arial" w:eastAsia="Arial" w:hAnsi="Arial" w:cs="Arial"/>
        </w:rPr>
        <w:t xml:space="preserve"> million, or </w:t>
      </w:r>
      <w:r>
        <w:rPr>
          <w:rFonts w:ascii="Arial" w:eastAsia="Arial" w:hAnsi="Arial" w:cs="Arial"/>
        </w:rPr>
        <w:t>0.1</w:t>
      </w:r>
      <w:r w:rsidRPr="0029418A">
        <w:rPr>
          <w:rFonts w:ascii="Arial" w:eastAsia="Arial" w:hAnsi="Arial" w:cs="Arial"/>
        </w:rPr>
        <w:t xml:space="preserve">%, during </w:t>
      </w:r>
      <w:r>
        <w:rPr>
          <w:rFonts w:ascii="Arial" w:eastAsia="Arial" w:hAnsi="Arial" w:cs="Arial"/>
        </w:rPr>
        <w:t>fiscal 2026</w:t>
      </w:r>
      <w:r w:rsidRPr="0029418A">
        <w:rPr>
          <w:rFonts w:ascii="Arial" w:eastAsia="Arial" w:hAnsi="Arial" w:cs="Arial"/>
        </w:rPr>
        <w:t xml:space="preserve"> as compared to </w:t>
      </w:r>
      <w:r>
        <w:rPr>
          <w:rFonts w:ascii="Arial" w:eastAsia="Arial" w:hAnsi="Arial" w:cs="Arial"/>
        </w:rPr>
        <w:t>fiscal 2025</w:t>
      </w:r>
      <w:r w:rsidRPr="0029418A">
        <w:rPr>
          <w:rFonts w:ascii="Arial" w:eastAsia="Arial" w:hAnsi="Arial" w:cs="Arial"/>
        </w:rPr>
        <w:t xml:space="preserve">. Average propane prices (based on Mont Belvieu, Texas) </w:t>
      </w:r>
      <w:r>
        <w:rPr>
          <w:rFonts w:ascii="Arial" w:eastAsia="Arial" w:hAnsi="Arial" w:cs="Arial"/>
        </w:rPr>
        <w:t>de</w:t>
      </w:r>
      <w:r w:rsidRPr="0029418A">
        <w:rPr>
          <w:rFonts w:ascii="Arial" w:eastAsia="Arial" w:hAnsi="Arial" w:cs="Arial"/>
        </w:rPr>
        <w:t xml:space="preserve">creased </w:t>
      </w:r>
      <w:r>
        <w:rPr>
          <w:rFonts w:ascii="Arial" w:eastAsia="Arial" w:hAnsi="Arial" w:cs="Arial"/>
        </w:rPr>
        <w:t>8.9</w:t>
      </w:r>
      <w:r w:rsidRPr="0029418A">
        <w:rPr>
          <w:rFonts w:ascii="Arial" w:eastAsia="Arial" w:hAnsi="Arial" w:cs="Arial"/>
        </w:rPr>
        <w:t xml:space="preserve">% in fiscal 2026 compared to </w:t>
      </w:r>
      <w:r>
        <w:rPr>
          <w:rFonts w:ascii="Arial" w:eastAsia="Arial" w:hAnsi="Arial" w:cs="Arial"/>
        </w:rPr>
        <w:t>fiscal 2025</w:t>
      </w:r>
      <w:r w:rsidRPr="0029418A">
        <w:rPr>
          <w:rFonts w:ascii="Arial" w:eastAsia="Arial" w:hAnsi="Arial" w:cs="Arial"/>
        </w:rPr>
        <w:t xml:space="preserve">. A </w:t>
      </w:r>
      <w:r>
        <w:rPr>
          <w:rFonts w:ascii="Arial" w:eastAsia="Arial" w:hAnsi="Arial" w:cs="Arial"/>
        </w:rPr>
        <w:t>de</w:t>
      </w:r>
      <w:r w:rsidRPr="0029418A">
        <w:rPr>
          <w:rFonts w:ascii="Arial" w:eastAsia="Arial" w:hAnsi="Arial" w:cs="Arial"/>
        </w:rPr>
        <w:t>crease of $</w:t>
      </w:r>
      <w:r>
        <w:rPr>
          <w:rFonts w:ascii="Arial" w:eastAsia="Arial" w:hAnsi="Arial" w:cs="Arial"/>
        </w:rPr>
        <w:t>75.5</w:t>
      </w:r>
      <w:r w:rsidRPr="0029418A">
        <w:rPr>
          <w:rFonts w:ascii="Arial" w:eastAsia="Arial" w:hAnsi="Arial" w:cs="Arial"/>
        </w:rPr>
        <w:t xml:space="preserve"> million, </w:t>
      </w:r>
      <w:proofErr w:type="gramStart"/>
      <w:r w:rsidRPr="0029418A">
        <w:rPr>
          <w:rFonts w:ascii="Arial" w:eastAsia="Arial" w:hAnsi="Arial" w:cs="Arial"/>
        </w:rPr>
        <w:t xml:space="preserve">or  </w:t>
      </w:r>
      <w:r>
        <w:rPr>
          <w:rFonts w:ascii="Arial" w:eastAsia="Arial" w:hAnsi="Arial" w:cs="Arial"/>
        </w:rPr>
        <w:t>8</w:t>
      </w:r>
      <w:proofErr w:type="gramEnd"/>
      <w:r w:rsidRPr="0029418A">
        <w:rPr>
          <w:rFonts w:ascii="Arial" w:eastAsia="Arial" w:hAnsi="Arial" w:cs="Arial"/>
        </w:rPr>
        <w:t xml:space="preserve">%, in cost of </w:t>
      </w:r>
      <w:r>
        <w:rPr>
          <w:rFonts w:ascii="Arial" w:eastAsia="Arial" w:hAnsi="Arial" w:cs="Arial"/>
        </w:rPr>
        <w:t>sales</w:t>
      </w:r>
      <w:r w:rsidRPr="0029418A">
        <w:rPr>
          <w:rFonts w:ascii="Arial" w:eastAsia="Arial" w:hAnsi="Arial" w:cs="Arial"/>
        </w:rPr>
        <w:t xml:space="preserve"> </w:t>
      </w:r>
      <w:r>
        <w:rPr>
          <w:rFonts w:ascii="Arial" w:eastAsia="Arial" w:hAnsi="Arial" w:cs="Arial"/>
        </w:rPr>
        <w:t xml:space="preserve">was partially offset by </w:t>
      </w:r>
      <w:r w:rsidRPr="0029418A">
        <w:rPr>
          <w:rFonts w:ascii="Arial" w:eastAsia="Arial" w:hAnsi="Arial" w:cs="Arial"/>
        </w:rPr>
        <w:t>a decrease of $</w:t>
      </w:r>
      <w:r>
        <w:rPr>
          <w:rFonts w:ascii="Arial" w:eastAsia="Arial" w:hAnsi="Arial" w:cs="Arial"/>
        </w:rPr>
        <w:t>74.3</w:t>
      </w:r>
      <w:r w:rsidRPr="0029418A">
        <w:rPr>
          <w:rFonts w:ascii="Arial" w:eastAsia="Arial" w:hAnsi="Arial" w:cs="Arial"/>
        </w:rPr>
        <w:t xml:space="preserve"> million, or </w:t>
      </w:r>
      <w:r>
        <w:rPr>
          <w:rFonts w:ascii="Arial" w:eastAsia="Arial" w:hAnsi="Arial" w:cs="Arial"/>
        </w:rPr>
        <w:t>4</w:t>
      </w:r>
      <w:r w:rsidRPr="0029418A">
        <w:rPr>
          <w:rFonts w:ascii="Arial" w:eastAsia="Arial" w:hAnsi="Arial" w:cs="Arial"/>
        </w:rPr>
        <w:t>%, in revenue</w:t>
      </w:r>
      <w:r>
        <w:rPr>
          <w:rFonts w:ascii="Arial" w:eastAsia="Arial" w:hAnsi="Arial" w:cs="Arial"/>
        </w:rPr>
        <w:t>, which</w:t>
      </w:r>
      <w:r w:rsidRPr="0029418A">
        <w:rPr>
          <w:rFonts w:ascii="Arial" w:eastAsia="Arial" w:hAnsi="Arial" w:cs="Arial"/>
        </w:rPr>
        <w:t xml:space="preserve"> drove the overall change. Gallons sold decreased </w:t>
      </w:r>
      <w:r>
        <w:rPr>
          <w:rFonts w:ascii="Arial" w:eastAsia="Arial" w:hAnsi="Arial" w:cs="Arial"/>
        </w:rPr>
        <w:t>24.6</w:t>
      </w:r>
      <w:r w:rsidRPr="0029418A">
        <w:rPr>
          <w:rFonts w:ascii="Arial" w:eastAsia="Arial" w:hAnsi="Arial" w:cs="Arial"/>
        </w:rPr>
        <w:t xml:space="preserve"> million, or </w:t>
      </w:r>
      <w:r>
        <w:rPr>
          <w:rFonts w:ascii="Arial" w:eastAsia="Arial" w:hAnsi="Arial" w:cs="Arial"/>
        </w:rPr>
        <w:t>3</w:t>
      </w:r>
      <w:r w:rsidRPr="0029418A">
        <w:rPr>
          <w:rFonts w:ascii="Arial" w:eastAsia="Arial" w:hAnsi="Arial" w:cs="Arial"/>
        </w:rPr>
        <w:t>%,</w:t>
      </w:r>
      <w:r>
        <w:rPr>
          <w:rFonts w:ascii="Arial" w:eastAsia="Arial" w:hAnsi="Arial" w:cs="Arial"/>
        </w:rPr>
        <w:t xml:space="preserve"> driven by decreases of 13.8 million, or 6%, in wholesale gallons sold and 10.7 million, or 2%, </w:t>
      </w:r>
      <w:r w:rsidRPr="0029418A">
        <w:rPr>
          <w:rFonts w:ascii="Arial" w:eastAsia="Arial" w:hAnsi="Arial" w:cs="Arial"/>
        </w:rPr>
        <w:t>in retail gallons sold</w:t>
      </w:r>
      <w:r>
        <w:rPr>
          <w:rFonts w:ascii="Arial" w:eastAsia="Arial" w:hAnsi="Arial" w:cs="Arial"/>
        </w:rPr>
        <w:t xml:space="preserve">. Over the </w:t>
      </w:r>
      <w:r w:rsidRPr="00C1000E">
        <w:rPr>
          <w:rFonts w:ascii="Arial" w:eastAsia="Arial" w:hAnsi="Arial" w:cs="Arial"/>
        </w:rPr>
        <w:t>west</w:t>
      </w:r>
      <w:r>
        <w:rPr>
          <w:rFonts w:ascii="Arial" w:eastAsia="Arial" w:hAnsi="Arial" w:cs="Arial"/>
        </w:rPr>
        <w:t>ern half of the U.S.</w:t>
      </w:r>
      <w:r w:rsidRPr="00C1000E">
        <w:rPr>
          <w:rFonts w:ascii="Arial" w:eastAsia="Arial" w:hAnsi="Arial" w:cs="Arial"/>
        </w:rPr>
        <w:t>, average temperatures were 16% warmer than normal and 41% warmer than fiscal 202</w:t>
      </w:r>
      <w:r>
        <w:rPr>
          <w:rFonts w:ascii="Arial" w:eastAsia="Arial" w:hAnsi="Arial" w:cs="Arial"/>
        </w:rPr>
        <w:t>5</w:t>
      </w:r>
      <w:r w:rsidRPr="00C1000E">
        <w:rPr>
          <w:rFonts w:ascii="Arial" w:eastAsia="Arial" w:hAnsi="Arial" w:cs="Arial"/>
        </w:rPr>
        <w:t>.</w:t>
      </w:r>
      <w:r>
        <w:rPr>
          <w:rFonts w:ascii="Arial" w:eastAsia="Arial" w:hAnsi="Arial" w:cs="Arial"/>
        </w:rPr>
        <w:t xml:space="preserve"> Overall, temperatures were</w:t>
      </w:r>
      <w:r w:rsidRPr="001C1D6E">
        <w:rPr>
          <w:rFonts w:ascii="Arial" w:eastAsia="Arial" w:hAnsi="Arial" w:cs="Arial"/>
        </w:rPr>
        <w:t xml:space="preserve"> 3% warmer than average and 11% warmer than the prior year, based on a 10-year average.</w:t>
      </w:r>
      <w:r>
        <w:rPr>
          <w:rFonts w:ascii="Arial" w:eastAsia="Arial" w:hAnsi="Arial" w:cs="Arial"/>
        </w:rPr>
        <w:t xml:space="preserve"> </w:t>
      </w:r>
      <w:r w:rsidRPr="00C1000E">
        <w:rPr>
          <w:rFonts w:ascii="Arial" w:eastAsia="Arial" w:hAnsi="Arial" w:cs="Arial"/>
        </w:rPr>
        <w:t>Cost management initiatives helped offset the impact of lower revenue on overall profitability along with efforts to proactively grow weather agnostic business.</w:t>
      </w:r>
    </w:p>
    <w:p w14:paraId="38A9B05F" w14:textId="77777777" w:rsidR="00DF2A46" w:rsidRDefault="00DF2A46" w:rsidP="00DF2A46">
      <w:pPr>
        <w:keepLines/>
        <w:spacing w:after="200"/>
        <w:ind w:firstLine="360"/>
        <w:jc w:val="both"/>
        <w:rPr>
          <w:rFonts w:ascii="Arial" w:eastAsia="Arial" w:hAnsi="Arial" w:cs="Arial"/>
        </w:rPr>
      </w:pPr>
      <w:r w:rsidRPr="00D07F2D">
        <w:rPr>
          <w:rFonts w:ascii="Arial" w:eastAsia="Arial" w:hAnsi="Arial" w:cs="Arial"/>
        </w:rPr>
        <w:t>Net earnings attributable to the Company w</w:t>
      </w:r>
      <w:r>
        <w:rPr>
          <w:rFonts w:ascii="Arial" w:eastAsia="Arial" w:hAnsi="Arial" w:cs="Arial"/>
        </w:rPr>
        <w:t>ere</w:t>
      </w:r>
      <w:r w:rsidRPr="00D07F2D">
        <w:rPr>
          <w:rFonts w:ascii="Arial" w:eastAsia="Arial" w:hAnsi="Arial" w:cs="Arial"/>
        </w:rPr>
        <w:t xml:space="preserve"> $71.7 million in fiscal 2026</w:t>
      </w:r>
      <w:r>
        <w:rPr>
          <w:rFonts w:ascii="Arial" w:eastAsia="Arial" w:hAnsi="Arial" w:cs="Arial"/>
        </w:rPr>
        <w:t>,</w:t>
      </w:r>
      <w:r w:rsidRPr="00D07F2D">
        <w:rPr>
          <w:rFonts w:ascii="Arial" w:eastAsia="Arial" w:hAnsi="Arial" w:cs="Arial"/>
        </w:rPr>
        <w:t xml:space="preserve"> compared to a net loss of $15.6 million in fiscal 2025</w:t>
      </w:r>
      <w:r>
        <w:rPr>
          <w:rFonts w:ascii="Arial" w:eastAsia="Arial" w:hAnsi="Arial" w:cs="Arial"/>
        </w:rPr>
        <w:t xml:space="preserve">, </w:t>
      </w:r>
      <w:r w:rsidRPr="00D07F2D">
        <w:rPr>
          <w:rFonts w:ascii="Arial" w:eastAsia="Arial" w:hAnsi="Arial" w:cs="Arial"/>
        </w:rPr>
        <w:t xml:space="preserve">a change of $87.3 million. The change was </w:t>
      </w:r>
      <w:r>
        <w:rPr>
          <w:rFonts w:ascii="Arial" w:eastAsia="Arial" w:hAnsi="Arial" w:cs="Arial"/>
        </w:rPr>
        <w:t>primarily due to a decrease of $134.2 million in general and administrative expense, dr</w:t>
      </w:r>
      <w:r w:rsidRPr="00D07F2D">
        <w:rPr>
          <w:rFonts w:ascii="Arial" w:eastAsia="Arial" w:hAnsi="Arial" w:cs="Arial"/>
        </w:rPr>
        <w:t xml:space="preserve">iven by </w:t>
      </w:r>
      <w:r>
        <w:rPr>
          <w:rFonts w:ascii="Arial" w:eastAsia="Arial" w:hAnsi="Arial" w:cs="Arial"/>
        </w:rPr>
        <w:t xml:space="preserve">the $125.0 million litigation settlement in fiscal 2025, which was partially offset by increases of $20.4 million in operating expense, $16.8 million in interest expense and $8.7 million in depreciation and amortization expense. </w:t>
      </w:r>
      <w:r w:rsidRPr="00D07F2D">
        <w:rPr>
          <w:rFonts w:ascii="Arial" w:eastAsia="Arial" w:hAnsi="Arial" w:cs="Arial"/>
        </w:rPr>
        <w:t xml:space="preserve">The </w:t>
      </w:r>
      <w:r>
        <w:rPr>
          <w:rFonts w:ascii="Arial" w:eastAsia="Arial" w:hAnsi="Arial" w:cs="Arial"/>
        </w:rPr>
        <w:t>$20.4 million inc</w:t>
      </w:r>
      <w:r w:rsidRPr="00D07F2D">
        <w:rPr>
          <w:rFonts w:ascii="Arial" w:eastAsia="Arial" w:hAnsi="Arial" w:cs="Arial"/>
        </w:rPr>
        <w:t xml:space="preserve">rease in operating expense includes </w:t>
      </w:r>
      <w:r>
        <w:rPr>
          <w:rFonts w:ascii="Arial" w:eastAsia="Arial" w:hAnsi="Arial" w:cs="Arial"/>
        </w:rPr>
        <w:t xml:space="preserve">increases of $14.8 million in plant and other costs and $7.6 million in vehicle expense, which were partially offset by a $2.0 million decrease in </w:t>
      </w:r>
      <w:r w:rsidRPr="00D07F2D">
        <w:rPr>
          <w:rFonts w:ascii="Arial" w:eastAsia="Arial" w:hAnsi="Arial" w:cs="Arial"/>
        </w:rPr>
        <w:t>personnel costs</w:t>
      </w:r>
      <w:r>
        <w:rPr>
          <w:rFonts w:ascii="Arial" w:eastAsia="Arial" w:hAnsi="Arial" w:cs="Arial"/>
        </w:rPr>
        <w:t>.</w:t>
      </w:r>
    </w:p>
    <w:p w14:paraId="60E00214" w14:textId="77777777" w:rsidR="00DF2A46" w:rsidRDefault="00DF2A46" w:rsidP="00DF2A46">
      <w:pPr>
        <w:keepLines/>
        <w:spacing w:after="200"/>
        <w:ind w:firstLine="360"/>
        <w:jc w:val="both"/>
        <w:rPr>
          <w:rFonts w:ascii="Arial" w:eastAsia="Arial" w:hAnsi="Arial" w:cs="Arial"/>
        </w:rPr>
      </w:pPr>
      <w:r w:rsidRPr="00C1000E">
        <w:rPr>
          <w:rFonts w:ascii="Arial" w:eastAsia="Arial" w:hAnsi="Arial" w:cs="Arial"/>
        </w:rPr>
        <w:t>Capital expenditures for fiscal 2026 totaled $77.3 million, comprised of $49.3 million of growth capital and $28.0 million of maintenance capital, compared to $80.0 million in fiscal 2025, reflecting continued discipline in the Company’s capital allocation.</w:t>
      </w:r>
    </w:p>
    <w:p w14:paraId="0CBCA3BE" w14:textId="77777777" w:rsidR="00DF2A46" w:rsidRPr="00C1000E" w:rsidRDefault="00DF2A46" w:rsidP="00DF2A46">
      <w:pPr>
        <w:keepNext/>
        <w:keepLines/>
        <w:spacing w:after="200"/>
        <w:jc w:val="both"/>
        <w:rPr>
          <w:rFonts w:ascii="Arial" w:eastAsia="Arial" w:hAnsi="Arial" w:cs="Arial"/>
          <w:b/>
          <w:bCs/>
          <w:u w:val="single"/>
        </w:rPr>
      </w:pPr>
      <w:r w:rsidRPr="00C1000E">
        <w:rPr>
          <w:rFonts w:ascii="Arial" w:eastAsia="Arial" w:hAnsi="Arial" w:cs="Arial"/>
          <w:b/>
          <w:bCs/>
          <w:u w:val="single"/>
        </w:rPr>
        <w:t>Operational Highlights:</w:t>
      </w:r>
    </w:p>
    <w:p w14:paraId="3BE267C5" w14:textId="77777777" w:rsidR="00DF2A46" w:rsidRPr="00C1000E" w:rsidRDefault="00DF2A46" w:rsidP="00DF2A46">
      <w:pPr>
        <w:keepLines/>
        <w:spacing w:before="240" w:after="200"/>
        <w:ind w:firstLine="360"/>
        <w:jc w:val="both"/>
        <w:rPr>
          <w:rFonts w:ascii="Arial" w:eastAsia="Arial" w:hAnsi="Arial" w:cs="Arial"/>
        </w:rPr>
      </w:pPr>
      <w:r w:rsidRPr="00C1000E">
        <w:rPr>
          <w:rFonts w:ascii="Arial" w:eastAsia="Arial" w:hAnsi="Arial" w:cs="Arial"/>
        </w:rPr>
        <w:t>The Retail business generated a $</w:t>
      </w:r>
      <w:r>
        <w:rPr>
          <w:rFonts w:ascii="Arial" w:eastAsia="Arial" w:hAnsi="Arial" w:cs="Arial"/>
        </w:rPr>
        <w:t>0.7</w:t>
      </w:r>
      <w:r w:rsidRPr="00C1000E">
        <w:rPr>
          <w:rFonts w:ascii="Arial" w:eastAsia="Arial" w:hAnsi="Arial" w:cs="Arial"/>
        </w:rPr>
        <w:t xml:space="preserve"> million increase in gross margin dollars in the fourth quarter compared to the prior year period, driven by higher margin per gallon despite modestly lower delivered volumes, with customer retention remaining flat compared to the prior year quarter. Margin per gallon increased 4% in fiscal 2026 compared to the prior year. </w:t>
      </w:r>
    </w:p>
    <w:p w14:paraId="77B3CFCC" w14:textId="77777777" w:rsidR="00DF2A46" w:rsidRPr="00C1000E" w:rsidRDefault="00DF2A46" w:rsidP="00DF2A46">
      <w:pPr>
        <w:keepLines/>
        <w:spacing w:before="240" w:after="200"/>
        <w:ind w:firstLine="360"/>
        <w:jc w:val="both"/>
        <w:rPr>
          <w:rFonts w:ascii="Arial" w:eastAsia="Arial" w:hAnsi="Arial" w:cs="Arial"/>
        </w:rPr>
      </w:pPr>
      <w:r w:rsidRPr="00C1000E">
        <w:rPr>
          <w:rFonts w:ascii="Arial" w:eastAsia="Arial" w:hAnsi="Arial" w:cs="Arial"/>
        </w:rPr>
        <w:lastRenderedPageBreak/>
        <w:t>For the full year, Retail improved its new customer conversion rate to 92.4%, an increase of 1.7 percentage points, with customer retention remaining strong at 87%.</w:t>
      </w:r>
    </w:p>
    <w:p w14:paraId="4837C024" w14:textId="77777777" w:rsidR="00DF2A46" w:rsidRPr="00C1000E" w:rsidRDefault="00DF2A46" w:rsidP="00DF2A46">
      <w:pPr>
        <w:keepLines/>
        <w:spacing w:before="240" w:after="200"/>
        <w:ind w:firstLine="360"/>
        <w:jc w:val="both"/>
        <w:rPr>
          <w:rFonts w:ascii="Arial" w:eastAsia="Arial" w:hAnsi="Arial" w:cs="Arial"/>
        </w:rPr>
      </w:pPr>
      <w:proofErr w:type="gramStart"/>
      <w:r w:rsidRPr="00C1000E">
        <w:rPr>
          <w:rFonts w:ascii="Arial" w:eastAsia="Arial" w:hAnsi="Arial" w:cs="Arial"/>
        </w:rPr>
        <w:t>Retail’s</w:t>
      </w:r>
      <w:proofErr w:type="gramEnd"/>
      <w:r w:rsidRPr="00C1000E">
        <w:rPr>
          <w:rFonts w:ascii="Arial" w:eastAsia="Arial" w:hAnsi="Arial" w:cs="Arial"/>
        </w:rPr>
        <w:t xml:space="preserve"> momentum built steadily across the year. In the first quarter, the team increased temp heat </w:t>
      </w:r>
      <w:proofErr w:type="gramStart"/>
      <w:r w:rsidRPr="00C1000E">
        <w:rPr>
          <w:rFonts w:ascii="Arial" w:eastAsia="Arial" w:hAnsi="Arial" w:cs="Arial"/>
        </w:rPr>
        <w:t>tank sets</w:t>
      </w:r>
      <w:proofErr w:type="gramEnd"/>
      <w:r w:rsidRPr="00C1000E">
        <w:rPr>
          <w:rFonts w:ascii="Arial" w:eastAsia="Arial" w:hAnsi="Arial" w:cs="Arial"/>
        </w:rPr>
        <w:t xml:space="preserve"> 37% over the prior year and grew new residential customer tank sets 15%, while the residential conversion rate improved 2 percentage points ahead of the heating season, with retention gains concentrated in the North Central, Northeast, and Pacific regions. Winter readiness efforts paid off in the second quarter, when Retail delivered a $7.1 million, or approximately 3%, increase in gross profit, tank sets rose 7.2% across all customer segments, the residential conversion rate improved 3.4 percentage points over the prior year, the National Sales team secured six new national account customers, and the Company converted more than 6,100 Will Call locations to Auto Fill delivery, a shift that improved route density, demand forecasting, and margin performance. Margin per gallon continued to strengthen through the back half of the year, improving approximately 2% in the third quarter even as gallons sold softened with warmer than normal weather. For the full year, Retail narrowed its net customer location attrition by 16.6% compared to fiscal 2025, evidence that the team’s </w:t>
      </w:r>
      <w:proofErr w:type="gramStart"/>
      <w:r w:rsidRPr="00C1000E">
        <w:rPr>
          <w:rFonts w:ascii="Arial" w:eastAsia="Arial" w:hAnsi="Arial" w:cs="Arial"/>
        </w:rPr>
        <w:t>customer</w:t>
      </w:r>
      <w:proofErr w:type="gramEnd"/>
      <w:r w:rsidRPr="00C1000E">
        <w:rPr>
          <w:rFonts w:ascii="Arial" w:eastAsia="Arial" w:hAnsi="Arial" w:cs="Arial"/>
        </w:rPr>
        <w:t xml:space="preserve"> facing initiatives have traction.</w:t>
      </w:r>
    </w:p>
    <w:p w14:paraId="1DD308CF" w14:textId="77777777" w:rsidR="00DF2A46" w:rsidRPr="00C1000E" w:rsidRDefault="00DF2A46" w:rsidP="00DF2A46">
      <w:pPr>
        <w:keepLines/>
        <w:spacing w:before="240" w:after="200"/>
        <w:ind w:firstLine="360"/>
        <w:jc w:val="both"/>
        <w:rPr>
          <w:rFonts w:ascii="Arial" w:eastAsia="Arial" w:hAnsi="Arial" w:cs="Arial"/>
        </w:rPr>
      </w:pPr>
      <w:r w:rsidRPr="00C1000E">
        <w:rPr>
          <w:rFonts w:ascii="Arial" w:eastAsia="Arial" w:hAnsi="Arial" w:cs="Arial"/>
        </w:rPr>
        <w:t xml:space="preserve">Blue Rhino’s exchange business ended the year with its selling location footprint above 65,000 retail locations nationwide, </w:t>
      </w:r>
      <w:r>
        <w:rPr>
          <w:rFonts w:ascii="Arial" w:eastAsia="Arial" w:hAnsi="Arial" w:cs="Arial"/>
        </w:rPr>
        <w:t>which</w:t>
      </w:r>
      <w:r w:rsidRPr="00C1000E">
        <w:rPr>
          <w:rFonts w:ascii="Arial" w:eastAsia="Arial" w:hAnsi="Arial" w:cs="Arial"/>
        </w:rPr>
        <w:t xml:space="preserve"> continues to demonstrate the durability of the Company’s wholesale distribution model, while continuing to invest in its production network and last mile logistics to reduce skipped stops and off schedule deliveries. Wholesale continued to maximize performance across the year by selling into elevated markets and managing deliveries through periods of price volatility, including elevated diesel costs and evolving tariff conditions.</w:t>
      </w:r>
    </w:p>
    <w:p w14:paraId="4405BDF9" w14:textId="77777777" w:rsidR="00DF2A46" w:rsidRDefault="00DF2A46" w:rsidP="00DF2A46">
      <w:pPr>
        <w:keepLines/>
        <w:spacing w:before="240" w:after="200"/>
        <w:ind w:firstLine="360"/>
        <w:jc w:val="both"/>
        <w:rPr>
          <w:rFonts w:ascii="Arial" w:eastAsia="Arial" w:hAnsi="Arial" w:cs="Arial"/>
        </w:rPr>
      </w:pPr>
      <w:r>
        <w:rPr>
          <w:rFonts w:ascii="Arial" w:eastAsia="Arial" w:hAnsi="Arial" w:cs="Arial"/>
        </w:rPr>
        <w:t xml:space="preserve">Continued focus </w:t>
      </w:r>
      <w:proofErr w:type="gramStart"/>
      <w:r>
        <w:rPr>
          <w:rFonts w:ascii="Arial" w:eastAsia="Arial" w:hAnsi="Arial" w:cs="Arial"/>
        </w:rPr>
        <w:t>in</w:t>
      </w:r>
      <w:proofErr w:type="gramEnd"/>
      <w:r>
        <w:rPr>
          <w:rFonts w:ascii="Arial" w:eastAsia="Arial" w:hAnsi="Arial" w:cs="Arial"/>
        </w:rPr>
        <w:t xml:space="preserve"> telematics and driver safety technology underscored Ferrellgas’ commitment to safety throughout fiscal 2026, giving managers real-time visibility into driver behavior, tighter operational discipline, and measurable gains in fuel efficiency and productivity across the Company. For fiscal 2026, total workers’ compensation claims improved 3.9% and lost-time incidents improved 15% compared to the prior year. CSA compliance performance also improved in fiscal 2026 with improvements in six key categories. Fewer workplace injuries, faster return-to-work outcomes and improvements in compliance reflect the tangible impact of these safety investments on our employee-owners and our operations.</w:t>
      </w:r>
    </w:p>
    <w:p w14:paraId="2B55CBF4" w14:textId="77777777" w:rsidR="00DF2A46" w:rsidRDefault="00DF2A46" w:rsidP="00DF2A46">
      <w:pPr>
        <w:keepLines/>
        <w:spacing w:before="240" w:after="200"/>
        <w:ind w:firstLine="360"/>
        <w:jc w:val="both"/>
        <w:rPr>
          <w:rFonts w:ascii="Arial" w:eastAsia="Arial" w:hAnsi="Arial" w:cs="Arial"/>
        </w:rPr>
      </w:pPr>
      <w:r>
        <w:rPr>
          <w:rFonts w:ascii="Arial" w:eastAsia="Arial" w:hAnsi="Arial" w:cs="Arial"/>
        </w:rPr>
        <w:t>Our commitment to safety and service extends beyond the road and into the communities our employee-owners serve. For fiscal 2026, the Company donated approximately 1,000 coats through Operation Warm and supported more than 50 communities through Operation BBQ Relief and local event sponsorships, including deployments to West Virginia and Walworth County, Wisconsin, following severe flooding and storm damage during the quarter. The Company’s commitment also extended globally as presenting sponsor of the International Rhino Foundation’s “Keep the 5 Alive on 5/5” campaign, supporting conservation efforts for all five rhino species across Africa and Asia.</w:t>
      </w:r>
    </w:p>
    <w:p w14:paraId="157E28F5" w14:textId="77777777" w:rsidR="00DF2A46" w:rsidRPr="00FB05C5" w:rsidRDefault="00DF2A46" w:rsidP="00DF2A46">
      <w:pPr>
        <w:spacing w:before="240" w:after="200"/>
        <w:rPr>
          <w:rFonts w:eastAsia="Times New Roman"/>
        </w:rPr>
      </w:pPr>
      <w:r w:rsidRPr="00FB05C5">
        <w:rPr>
          <w:rFonts w:eastAsia="Calibri"/>
          <w:b/>
          <w:bCs/>
          <w:u w:val="single"/>
        </w:rPr>
        <w:t>Capital Structure and Liquidity:</w:t>
      </w:r>
    </w:p>
    <w:p w14:paraId="23F60643" w14:textId="77777777" w:rsidR="00DF2A46" w:rsidRPr="00FB05C5" w:rsidRDefault="00DF2A46" w:rsidP="00DF2A46">
      <w:pPr>
        <w:spacing w:after="200"/>
        <w:ind w:firstLine="360"/>
        <w:jc w:val="both"/>
      </w:pPr>
      <w:proofErr w:type="gramStart"/>
      <w:r w:rsidRPr="00FB05C5">
        <w:rPr>
          <w:rFonts w:eastAsia="Calibri"/>
        </w:rPr>
        <w:t>At</w:t>
      </w:r>
      <w:proofErr w:type="gramEnd"/>
      <w:r w:rsidRPr="00FB05C5">
        <w:rPr>
          <w:rFonts w:eastAsia="Calibri"/>
        </w:rPr>
        <w:t xml:space="preserve"> July 31, 2026, the Company had total liquidity of $195.1 million, consisting of cash and cash equivalents of $48.4 million and $146.7 million of availability on its revolving credit facility, providing ample liquidity to fund operations, seasonal working capital needs, and continued investment in growth.</w:t>
      </w:r>
    </w:p>
    <w:p w14:paraId="305B0837" w14:textId="77777777" w:rsidR="00DF2A46" w:rsidRPr="00FB05C5" w:rsidRDefault="00DF2A46" w:rsidP="00DF2A46">
      <w:pPr>
        <w:spacing w:before="240" w:after="200"/>
      </w:pPr>
      <w:r w:rsidRPr="00FB05C5">
        <w:rPr>
          <w:rFonts w:eastAsia="Calibri"/>
          <w:b/>
          <w:bCs/>
          <w:u w:val="single"/>
        </w:rPr>
        <w:t>Outlook:</w:t>
      </w:r>
    </w:p>
    <w:p w14:paraId="2F56F196" w14:textId="77777777" w:rsidR="00DF2A46" w:rsidRPr="00FB05C5" w:rsidRDefault="00DF2A46" w:rsidP="00DF2A46">
      <w:pPr>
        <w:spacing w:after="200"/>
        <w:ind w:firstLine="360"/>
        <w:jc w:val="both"/>
      </w:pPr>
      <w:r w:rsidRPr="00FB05C5">
        <w:rPr>
          <w:rFonts w:eastAsia="Calibri"/>
        </w:rPr>
        <w:t xml:space="preserve">Fiscal 2026 demonstrates what Ferrellgas is capable of when our people are prepared, our operations are disciplined, and our strategy is clear. The Company navigated weather volatility, resolved legacy </w:t>
      </w:r>
      <w:r>
        <w:rPr>
          <w:rFonts w:eastAsia="Calibri"/>
        </w:rPr>
        <w:t>general liability claims</w:t>
      </w:r>
      <w:r w:rsidRPr="00FB05C5">
        <w:rPr>
          <w:rFonts w:eastAsia="Calibri"/>
        </w:rPr>
        <w:t xml:space="preserve">, advanced its capital structure, and continued to expand its Blue Rhino exchange footprint while holding Retail customer retention steady in the segments we are focused on. As the second largest retail propane marketer in the United States by gallons sold, with a low operating cost structure among national publicly reporting peers, a fully deployed telematics platform, and a unique </w:t>
      </w:r>
      <w:r w:rsidRPr="00FB05C5">
        <w:rPr>
          <w:rFonts w:eastAsia="Calibri"/>
        </w:rPr>
        <w:lastRenderedPageBreak/>
        <w:t>dual channel model spanning bulk delivery and Blue Rhino retail exchange locations, Ferrellgas enters fiscal 2027 from a position of demonstrated operational strength and competitive differentiation.</w:t>
      </w:r>
    </w:p>
    <w:p w14:paraId="357EC589" w14:textId="77777777" w:rsidR="00DF2A46" w:rsidRPr="00FB05C5" w:rsidRDefault="00DF2A46" w:rsidP="00DF2A46">
      <w:pPr>
        <w:keepNext/>
        <w:keepLines/>
        <w:spacing w:after="200"/>
        <w:ind w:firstLine="360"/>
        <w:jc w:val="both"/>
      </w:pPr>
      <w:r w:rsidRPr="00FB05C5">
        <w:rPr>
          <w:rFonts w:eastAsia="Calibri"/>
        </w:rPr>
        <w:t>On Friday, September 25, 2026, the Company will conduct a teleconfere</w:t>
      </w:r>
      <w:r w:rsidRPr="00DC7F4B">
        <w:rPr>
          <w:rFonts w:eastAsia="Calibri"/>
        </w:rPr>
        <w:t xml:space="preserve">nce on the Internet at </w:t>
      </w:r>
      <w:hyperlink r:id="rId9" w:history="1">
        <w:r w:rsidRPr="00DC7F4B">
          <w:rPr>
            <w:rStyle w:val="Hyperlink"/>
          </w:rPr>
          <w:t>https://edge.media-server.com/mmc/p/rs9kiskt/</w:t>
        </w:r>
      </w:hyperlink>
      <w:r w:rsidRPr="00DC7F4B">
        <w:rPr>
          <w:rFonts w:eastAsia="Calibri"/>
        </w:rPr>
        <w:t xml:space="preserve"> to </w:t>
      </w:r>
      <w:r w:rsidRPr="00FB05C5">
        <w:rPr>
          <w:rFonts w:eastAsia="Calibri"/>
        </w:rPr>
        <w:t xml:space="preserve">discuss the results of operations for the fourth fiscal quarter and fiscal year 2026. The webcast of the teleconference will begin at </w:t>
      </w:r>
      <w:r>
        <w:rPr>
          <w:rFonts w:eastAsia="Calibri"/>
        </w:rPr>
        <w:t>8:00 a.m.</w:t>
      </w:r>
      <w:r w:rsidRPr="00FB05C5">
        <w:rPr>
          <w:rFonts w:eastAsia="Calibri"/>
        </w:rPr>
        <w:t xml:space="preserve"> Central Time (</w:t>
      </w:r>
      <w:r>
        <w:rPr>
          <w:rFonts w:eastAsia="Calibri"/>
        </w:rPr>
        <w:t xml:space="preserve">9:00 a.m. </w:t>
      </w:r>
      <w:r w:rsidRPr="00FB05C5">
        <w:rPr>
          <w:rFonts w:eastAsia="Calibri"/>
        </w:rPr>
        <w:t>Eastern Time). Questions may be submitted via the investor relations e-mail box at InvestorRelations@ferrellgas.com.</w:t>
      </w:r>
    </w:p>
    <w:p w14:paraId="5B6CDB87" w14:textId="77777777" w:rsidR="00DF2A46" w:rsidRPr="00FB05C5" w:rsidRDefault="00DF2A46" w:rsidP="00DF2A46">
      <w:pPr>
        <w:pStyle w:val="BodyText"/>
        <w:keepNext/>
        <w:keepLines/>
        <w:spacing w:before="240" w:after="200"/>
        <w:ind w:firstLine="0"/>
        <w:rPr>
          <w:rFonts w:ascii="Arial" w:hAnsi="Arial" w:cs="Arial"/>
          <w:b/>
          <w:bCs/>
          <w:u w:val="single"/>
        </w:rPr>
      </w:pPr>
      <w:r w:rsidRPr="00FB05C5">
        <w:rPr>
          <w:rFonts w:ascii="Arial" w:hAnsi="Arial" w:cs="Arial"/>
          <w:b/>
          <w:bCs/>
          <w:u w:val="single"/>
        </w:rPr>
        <w:t>About Ferrellgas</w:t>
      </w:r>
      <w:r>
        <w:rPr>
          <w:rFonts w:ascii="Arial" w:hAnsi="Arial" w:cs="Arial"/>
          <w:b/>
          <w:bCs/>
          <w:u w:val="single"/>
        </w:rPr>
        <w:t>:</w:t>
      </w:r>
    </w:p>
    <w:p w14:paraId="7A2EC42C" w14:textId="77777777" w:rsidR="00DF2A46" w:rsidRDefault="00DF2A46" w:rsidP="00DF2A46">
      <w:pPr>
        <w:keepLines/>
        <w:spacing w:after="200"/>
        <w:ind w:firstLine="360"/>
        <w:jc w:val="both"/>
        <w:rPr>
          <w:rFonts w:ascii="Aptos" w:hAnsi="Aptos" w:cs="Aptos"/>
          <w:sz w:val="22"/>
          <w:szCs w:val="22"/>
        </w:rPr>
      </w:pPr>
      <w:r w:rsidRPr="00735E36">
        <w:rPr>
          <w:rFonts w:ascii="Arial" w:hAnsi="Arial" w:cs="Arial"/>
        </w:rPr>
        <w:t xml:space="preserve">Ferrellgas Partners, L.P., through its operating partnership, Ferrellgas, L.P., and subsidiaries, serves propane customers in all 50 states, the District of Columbia, and Puerto Rico. </w:t>
      </w:r>
      <w:r w:rsidRPr="00735E36">
        <w:rPr>
          <w:rFonts w:eastAsia="Times New Roman"/>
          <w:color w:val="000000"/>
        </w:rPr>
        <w:t>Its Blue Rhino propane exchange brand is sold at over 6</w:t>
      </w:r>
      <w:r>
        <w:rPr>
          <w:rFonts w:eastAsia="Times New Roman"/>
          <w:color w:val="000000"/>
        </w:rPr>
        <w:t>5</w:t>
      </w:r>
      <w:r w:rsidRPr="00735E36">
        <w:rPr>
          <w:rFonts w:eastAsia="Times New Roman"/>
          <w:color w:val="000000"/>
        </w:rPr>
        <w:t xml:space="preserve">,000 locations nationwide. </w:t>
      </w:r>
      <w:r w:rsidRPr="00735E36">
        <w:rPr>
          <w:rFonts w:ascii="Arial" w:hAnsi="Arial" w:cs="Arial"/>
        </w:rPr>
        <w:t xml:space="preserve">Ferrellgas employees indirectly own 1.1 million Class A Units of the partnership, through an employee stock ownership plan. Ferrellgas </w:t>
      </w:r>
      <w:proofErr w:type="gramStart"/>
      <w:r w:rsidRPr="00735E36">
        <w:rPr>
          <w:rFonts w:ascii="Arial" w:hAnsi="Arial" w:cs="Arial"/>
        </w:rPr>
        <w:t>Partners,</w:t>
      </w:r>
      <w:proofErr w:type="gramEnd"/>
      <w:r w:rsidRPr="00735E36">
        <w:rPr>
          <w:rFonts w:ascii="Arial" w:hAnsi="Arial" w:cs="Arial"/>
        </w:rPr>
        <w:t> L.P. filed an Annual Report on Form 10</w:t>
      </w:r>
      <w:r w:rsidRPr="00735E36">
        <w:rPr>
          <w:rFonts w:ascii="Arial" w:hAnsi="Arial" w:cs="Arial"/>
        </w:rPr>
        <w:noBreakHyphen/>
        <w:t>K for the fiscal year ended July 31, 202</w:t>
      </w:r>
      <w:r>
        <w:rPr>
          <w:rFonts w:ascii="Arial" w:hAnsi="Arial" w:cs="Arial"/>
        </w:rPr>
        <w:t>6</w:t>
      </w:r>
      <w:r w:rsidRPr="00735E36">
        <w:rPr>
          <w:rFonts w:ascii="Arial" w:hAnsi="Arial" w:cs="Arial"/>
        </w:rPr>
        <w:t xml:space="preserve">, with the Securities and Exchange Commission on </w:t>
      </w:r>
      <w:r>
        <w:rPr>
          <w:rFonts w:ascii="Arial" w:hAnsi="Arial" w:cs="Arial"/>
        </w:rPr>
        <w:t>September 25</w:t>
      </w:r>
      <w:r w:rsidRPr="00735E36">
        <w:rPr>
          <w:rFonts w:ascii="Arial" w:hAnsi="Arial" w:cs="Arial"/>
        </w:rPr>
        <w:t>, 202</w:t>
      </w:r>
      <w:r>
        <w:rPr>
          <w:rFonts w:ascii="Arial" w:hAnsi="Arial" w:cs="Arial"/>
        </w:rPr>
        <w:t>6</w:t>
      </w:r>
      <w:r w:rsidRPr="00735E36">
        <w:rPr>
          <w:rFonts w:ascii="Arial" w:hAnsi="Arial" w:cs="Arial"/>
        </w:rPr>
        <w:t xml:space="preserve">. Investors can request a hard copy of this filing free of charge and obtain more information about the partnership online at </w:t>
      </w:r>
      <w:hyperlink r:id="rId10" w:history="1">
        <w:r w:rsidRPr="00735E36">
          <w:rPr>
            <w:rStyle w:val="Hyperlink"/>
            <w:rFonts w:ascii="Arial" w:hAnsi="Arial" w:cs="Arial"/>
          </w:rPr>
          <w:t>www.ferrellgas.com</w:t>
        </w:r>
      </w:hyperlink>
      <w:r w:rsidRPr="00735E36">
        <w:rPr>
          <w:rFonts w:ascii="Arial" w:hAnsi="Arial" w:cs="Arial"/>
        </w:rPr>
        <w:t>.</w:t>
      </w:r>
      <w:r w:rsidRPr="00735E36">
        <w:rPr>
          <w:color w:val="000000"/>
        </w:rPr>
        <w:t xml:space="preserve"> For more information, follow Ferrellgas on </w:t>
      </w:r>
      <w:hyperlink r:id="rId11" w:tooltip="Facebook" w:history="1">
        <w:r w:rsidRPr="00735E36">
          <w:rPr>
            <w:rStyle w:val="Hyperlink"/>
            <w:color w:val="467886"/>
          </w:rPr>
          <w:t>Facebook</w:t>
        </w:r>
      </w:hyperlink>
      <w:r w:rsidRPr="00735E36">
        <w:rPr>
          <w:color w:val="000000"/>
        </w:rPr>
        <w:t xml:space="preserve">, </w:t>
      </w:r>
      <w:hyperlink r:id="rId12" w:tooltip="X" w:history="1">
        <w:r w:rsidRPr="00735E36">
          <w:rPr>
            <w:rStyle w:val="Hyperlink"/>
            <w:color w:val="467886"/>
          </w:rPr>
          <w:t>X</w:t>
        </w:r>
      </w:hyperlink>
      <w:r w:rsidRPr="00735E36">
        <w:rPr>
          <w:color w:val="000000"/>
        </w:rPr>
        <w:t xml:space="preserve">, </w:t>
      </w:r>
      <w:hyperlink r:id="rId13" w:tooltip="LinkedIn" w:history="1">
        <w:r w:rsidRPr="00735E36">
          <w:rPr>
            <w:rStyle w:val="Hyperlink"/>
            <w:color w:val="467886"/>
          </w:rPr>
          <w:t>LinkedIn</w:t>
        </w:r>
      </w:hyperlink>
      <w:r w:rsidRPr="00735E36">
        <w:rPr>
          <w:color w:val="000000"/>
        </w:rPr>
        <w:t xml:space="preserve">, and </w:t>
      </w:r>
      <w:hyperlink r:id="rId14" w:tooltip="Instagram" w:history="1">
        <w:r w:rsidRPr="00735E36">
          <w:rPr>
            <w:rStyle w:val="Hyperlink"/>
            <w:color w:val="467886"/>
          </w:rPr>
          <w:t>Instagram</w:t>
        </w:r>
      </w:hyperlink>
      <w:r w:rsidRPr="00735E36">
        <w:rPr>
          <w:color w:val="000000"/>
        </w:rPr>
        <w:t>.</w:t>
      </w:r>
    </w:p>
    <w:p w14:paraId="6F28CF08" w14:textId="77777777" w:rsidR="00DF2A46" w:rsidRPr="00FB05C5" w:rsidRDefault="00DF2A46" w:rsidP="00DF2A46">
      <w:pPr>
        <w:pStyle w:val="BodyText"/>
        <w:keepNext/>
        <w:keepLines/>
        <w:spacing w:before="240" w:after="200"/>
        <w:ind w:firstLine="0"/>
        <w:rPr>
          <w:rFonts w:ascii="Arial" w:hAnsi="Arial" w:cs="Arial"/>
          <w:b/>
          <w:bCs/>
          <w:u w:val="single"/>
        </w:rPr>
      </w:pPr>
      <w:r w:rsidRPr="00FB05C5">
        <w:rPr>
          <w:rFonts w:ascii="Arial" w:hAnsi="Arial" w:cs="Arial"/>
          <w:b/>
          <w:bCs/>
          <w:u w:val="single"/>
        </w:rPr>
        <w:t>Cautionary Note Regarding Forward-Looking Statements</w:t>
      </w:r>
      <w:r>
        <w:rPr>
          <w:rFonts w:ascii="Arial" w:hAnsi="Arial" w:cs="Arial"/>
          <w:b/>
          <w:bCs/>
          <w:u w:val="single"/>
        </w:rPr>
        <w:t>:</w:t>
      </w:r>
    </w:p>
    <w:p w14:paraId="0B9B5A46" w14:textId="77777777" w:rsidR="00DF2A46" w:rsidRPr="00FB05C5" w:rsidRDefault="00DF2A46" w:rsidP="00DF2A46">
      <w:pPr>
        <w:spacing w:after="200"/>
        <w:ind w:firstLine="360"/>
        <w:jc w:val="both"/>
        <w:rPr>
          <w:rFonts w:eastAsia="Times New Roman"/>
        </w:rPr>
      </w:pPr>
      <w:r w:rsidRPr="00FB05C5">
        <w:rPr>
          <w:rFonts w:eastAsia="Calibri"/>
        </w:rPr>
        <w:t xml:space="preserve">Statements included in this release concerning current estimates, expectations, projections about future results, performance, prospects, opportunities, plans, actions and events and other statements, concerns, or matters that are not historical facts are forward-looking statements as defined under federal securities laws. These statements often use words such as “anticipate,” “believe,” “intend,” “plan,” “projection,” “forecast,” “strategy,” “position,” “continue,” “estimate,” “expect,” “may,” “will,” or the negative of those terms or other variations of them or comparable terminology. A variety of known and unknown risks, uncertainties and other factors could cause results, performance, and expectations to differ materially from anticipated results, performance, and expectations, including the effect of weather conditions on the demand for propane; the prices of wholesale propane, motor fuel and crude oil; disruptions to the supply of propane; competition from other industry participants and other energy sources; energy efficiency and technology advances; significant delays in the collection of accounts or notes receivable; customer, counterparty, supplier or vendor defaults; changes in demand for, and production of, hydrocarbon products; inherent operating and litigation risks in gathering, transporting, handling and storing propane; costs of complying with, or liabilities imposed under, environmental, health and safety laws; the impact of pending and future legal proceedings; the interruption, disruption, failure or malfunction of our information technology systems including due to cyber-attack; economic and political instability, particularly in areas of the world tied to the energy industry; disruptions in the capital and credit markets, related to the evolving global tariff environment or otherwise; and access to available capital to meet our operating and debt-service requirements. These risks, uncertainties, and other factors also include those discussed in the Annual Report on Form 10-K of Ferrellgas Partners, L.P., Ferrellgas, L.P., Ferrellgas Partners Finance Corp., and Ferrellgas Finance Corp. for the fiscal year ended July 31, 2026, and in other documents filed from time to time by these entities with the Securities and Exchange Commission. Given these risks and uncertainties, you are cautioned not to place undue reliance on such forward-looking statements. The forward-looking statements included in this release are made only as of the date hereof. Ferrellgas disclaims any intention or obligation to update publicly or revise any forward-looking statements, whether </w:t>
      </w:r>
      <w:proofErr w:type="gramStart"/>
      <w:r w:rsidRPr="00FB05C5">
        <w:rPr>
          <w:rFonts w:eastAsia="Calibri"/>
        </w:rPr>
        <w:t>as a result of</w:t>
      </w:r>
      <w:proofErr w:type="gramEnd"/>
      <w:r w:rsidRPr="00FB05C5">
        <w:rPr>
          <w:rFonts w:eastAsia="Calibri"/>
        </w:rPr>
        <w:t xml:space="preserve"> new information, future events or otherwise, except to the extent required by law.</w:t>
      </w:r>
    </w:p>
    <w:p w14:paraId="61E2E65A" w14:textId="77777777" w:rsidR="00DF2A46" w:rsidRPr="00FB05C5" w:rsidRDefault="00DF2A46" w:rsidP="00DF2A46">
      <w:pPr>
        <w:pStyle w:val="Heading2"/>
        <w:spacing w:before="240"/>
        <w:rPr>
          <w:rFonts w:ascii="Arial" w:eastAsiaTheme="minorHAnsi" w:hAnsi="Arial" w:cs="Arial"/>
          <w:u w:val="single"/>
        </w:rPr>
      </w:pPr>
      <w:r w:rsidRPr="00FB05C5">
        <w:rPr>
          <w:rFonts w:ascii="Arial" w:eastAsiaTheme="minorHAnsi" w:hAnsi="Arial" w:cs="Arial"/>
          <w:u w:val="single"/>
        </w:rPr>
        <w:t>Contacts:</w:t>
      </w:r>
    </w:p>
    <w:p w14:paraId="58ABEA01" w14:textId="77777777" w:rsidR="00DF2A46" w:rsidRPr="00704FC5" w:rsidRDefault="00DF2A46" w:rsidP="00DF2A46">
      <w:pPr>
        <w:pStyle w:val="BodyText"/>
        <w:keepNext/>
        <w:keepLines/>
        <w:spacing w:before="240"/>
        <w:ind w:firstLine="360"/>
        <w:rPr>
          <w:rFonts w:ascii="Arial" w:eastAsia="Times New Roman" w:hAnsi="Arial" w:cs="Arial"/>
          <w:b/>
          <w:bCs/>
        </w:rPr>
      </w:pPr>
      <w:r>
        <w:rPr>
          <w:rFonts w:ascii="Arial" w:hAnsi="Arial" w:cs="Arial"/>
        </w:rPr>
        <w:t>Investor Relations: InvestorRelations@ferrellgas.com</w:t>
      </w:r>
    </w:p>
    <w:p w14:paraId="563D0400" w14:textId="77777777" w:rsidR="00DF2A46" w:rsidRDefault="00DF2A46" w:rsidP="00DF2A46">
      <w:pPr>
        <w:rPr>
          <w:rFonts w:ascii="Arial" w:eastAsia="Times New Roman" w:hAnsi="Arial" w:cs="Arial"/>
          <w:b/>
          <w:bCs/>
        </w:rPr>
      </w:pPr>
      <w:bookmarkStart w:id="86" w:name="_3651466d_5256_4ff6_8171_cfa5aaade6e0"/>
      <w:bookmarkEnd w:id="86"/>
      <w:r>
        <w:rPr>
          <w:rFonts w:ascii="Arial" w:eastAsia="Times New Roman" w:hAnsi="Arial" w:cs="Arial"/>
          <w:b/>
          <w:bCs/>
        </w:rPr>
        <w:br w:type="page"/>
      </w:r>
    </w:p>
    <w:p w14:paraId="7DCF5375" w14:textId="77777777" w:rsidR="00DF2A46" w:rsidRPr="001B2227" w:rsidRDefault="00DF2A46" w:rsidP="00DF2A46">
      <w:pPr>
        <w:keepNext/>
        <w:keepLines/>
        <w:jc w:val="center"/>
        <w:rPr>
          <w:rFonts w:ascii="Arial" w:eastAsia="Times New Roman" w:hAnsi="Arial" w:cs="Arial"/>
          <w:b/>
          <w:bCs/>
        </w:rPr>
      </w:pPr>
      <w:r w:rsidRPr="001B2227">
        <w:rPr>
          <w:rFonts w:ascii="Arial" w:eastAsia="Times New Roman" w:hAnsi="Arial" w:cs="Arial"/>
          <w:b/>
          <w:bCs/>
        </w:rPr>
        <w:lastRenderedPageBreak/>
        <w:t>FERRELLGAS PARTNERS, L.P. AND SUBSIDIARIES</w:t>
      </w:r>
    </w:p>
    <w:p w14:paraId="15C19915" w14:textId="77777777" w:rsidR="00DF2A46" w:rsidRPr="001B2227" w:rsidRDefault="00DF2A46" w:rsidP="00DF2A46">
      <w:pPr>
        <w:keepNext/>
        <w:keepLines/>
        <w:jc w:val="center"/>
        <w:rPr>
          <w:rFonts w:ascii="Arial" w:eastAsia="Times New Roman" w:hAnsi="Arial" w:cs="Arial"/>
          <w:b/>
          <w:bCs/>
        </w:rPr>
      </w:pPr>
      <w:r>
        <w:rPr>
          <w:rFonts w:ascii="Arial" w:eastAsia="Times New Roman" w:hAnsi="Arial" w:cs="Arial"/>
          <w:b/>
          <w:bCs/>
        </w:rPr>
        <w:t xml:space="preserve">CONDENSED </w:t>
      </w:r>
      <w:r w:rsidRPr="001B2227">
        <w:rPr>
          <w:rFonts w:ascii="Arial" w:eastAsia="Times New Roman" w:hAnsi="Arial" w:cs="Arial"/>
          <w:b/>
          <w:bCs/>
        </w:rPr>
        <w:t>CONSOLIDATED STATEMENTS OF OPERATIONS</w:t>
      </w:r>
    </w:p>
    <w:p w14:paraId="3F1A6B8F" w14:textId="77777777" w:rsidR="00DF2A46" w:rsidRPr="001B2227" w:rsidRDefault="00DF2A46" w:rsidP="00DF2A46">
      <w:pPr>
        <w:keepNext/>
        <w:keepLines/>
        <w:jc w:val="center"/>
        <w:rPr>
          <w:rFonts w:ascii="Arial" w:eastAsia="Times New Roman" w:hAnsi="Arial" w:cs="Arial"/>
          <w:b/>
          <w:bCs/>
        </w:rPr>
      </w:pPr>
      <w:r w:rsidRPr="001B2227">
        <w:rPr>
          <w:rFonts w:ascii="Arial" w:eastAsia="Times New Roman" w:hAnsi="Arial" w:cs="Arial"/>
          <w:b/>
          <w:bCs/>
        </w:rPr>
        <w:t>(in thousands, except per unit data)</w:t>
      </w:r>
    </w:p>
    <w:p w14:paraId="739D17E0" w14:textId="77777777" w:rsidR="00DF2A46" w:rsidRPr="001B2227" w:rsidRDefault="00DF2A46" w:rsidP="00DF2A46">
      <w:pPr>
        <w:keepNext/>
        <w:keepLines/>
        <w:jc w:val="center"/>
        <w:rPr>
          <w:rFonts w:ascii="Arial" w:eastAsia="Times New Roman" w:hAnsi="Arial" w:cs="Arial"/>
          <w:b/>
          <w:bCs/>
        </w:rPr>
      </w:pPr>
      <w:r w:rsidRPr="001B2227">
        <w:rPr>
          <w:rFonts w:ascii="Arial" w:eastAsia="Times New Roman" w:hAnsi="Arial" w:cs="Arial"/>
          <w:b/>
          <w:bCs/>
        </w:rPr>
        <w:t>(unaudited)</w:t>
      </w:r>
    </w:p>
    <w:p w14:paraId="6CA9DECA" w14:textId="77777777" w:rsidR="00DF2A46" w:rsidRDefault="00DF2A46" w:rsidP="00DF2A46">
      <w:pPr>
        <w:keepNext/>
        <w:keepLine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65"/>
        <w:gridCol w:w="147"/>
        <w:gridCol w:w="147"/>
        <w:gridCol w:w="840"/>
        <w:gridCol w:w="148"/>
        <w:gridCol w:w="148"/>
        <w:gridCol w:w="759"/>
        <w:gridCol w:w="148"/>
        <w:gridCol w:w="134"/>
        <w:gridCol w:w="841"/>
        <w:gridCol w:w="148"/>
        <w:gridCol w:w="148"/>
        <w:gridCol w:w="833"/>
      </w:tblGrid>
      <w:tr w:rsidR="00DF2A46" w14:paraId="435D1679" w14:textId="77777777" w:rsidTr="00EA5B77">
        <w:trPr>
          <w:trHeight w:hRule="exact" w:val="20"/>
        </w:trPr>
        <w:tc>
          <w:tcPr>
            <w:tcW w:w="2713" w:type="pct"/>
            <w:tcBorders>
              <w:top w:val="nil"/>
              <w:left w:val="nil"/>
              <w:bottom w:val="nil"/>
              <w:right w:val="nil"/>
            </w:tcBorders>
            <w:vAlign w:val="bottom"/>
          </w:tcPr>
          <w:p w14:paraId="4BD4D34F" w14:textId="77777777" w:rsidR="00DF2A46" w:rsidRDefault="00DF2A46" w:rsidP="00EA5B77">
            <w:pPr>
              <w:keepNext/>
              <w:rPr>
                <w:sz w:val="2"/>
              </w:rPr>
            </w:pPr>
            <w:bookmarkStart w:id="87" w:name="_06ca04fe_34a1_4030_9a20_0509c2355e70" w:colFirst="0" w:colLast="0"/>
            <w:bookmarkStart w:id="88" w:name="_263e490e_f963_469a_91e8_30b30a47cf98" w:colFirst="1" w:colLast="1"/>
            <w:bookmarkStart w:id="89" w:name="_66a820fa_822d_41da_b854_94c4015a81fd" w:colFirst="2" w:colLast="2"/>
            <w:bookmarkStart w:id="90" w:name="_e251f22d_3c4e_4bb3_89f9_b7ad4b698147" w:colFirst="3" w:colLast="3"/>
            <w:bookmarkStart w:id="91" w:name="_da339979_aca3_49c1_83fb_1c76865b8ce7" w:colFirst="4" w:colLast="4"/>
            <w:bookmarkStart w:id="92" w:name="_da9f4ce4_f362_4a9a_9a4c_fcbbf3e9dc5d" w:colFirst="5" w:colLast="5"/>
            <w:bookmarkStart w:id="93" w:name="_4e2e1927_cb0f_45d1_ba13_d25fea0a0dcd" w:colFirst="6" w:colLast="6"/>
            <w:bookmarkStart w:id="94" w:name="_48c2c054_8d75_4408_9ad4_92292529f637" w:colFirst="8" w:colLast="8"/>
            <w:bookmarkStart w:id="95" w:name="_49707b57_75bf_443c_bd23_25aaca37facb" w:colFirst="9" w:colLast="9"/>
            <w:bookmarkStart w:id="96" w:name="_97d465b9_7a57_41aa_96f8_89a1deabfe75" w:colFirst="11" w:colLast="11"/>
            <w:bookmarkStart w:id="97" w:name="_1a9b301d_fd00_41c3_8e04_d1426682b3bf" w:colFirst="12" w:colLast="12"/>
            <w:bookmarkStart w:id="98" w:name="_29dd0d40_99af_4bee_9268_556ac67a9e8e" w:colFirst="10" w:colLast="10"/>
            <w:bookmarkStart w:id="99" w:name="_e14ad3a8_e8c0_4139_a164_82df5a6b14d9" w:colFirst="7" w:colLast="7"/>
            <w:bookmarkStart w:id="100" w:name="_80f88bb0_95fa_45d9_aeb9_81f139300a02"/>
          </w:p>
        </w:tc>
        <w:tc>
          <w:tcPr>
            <w:tcW w:w="76" w:type="pct"/>
            <w:tcBorders>
              <w:top w:val="nil"/>
              <w:left w:val="nil"/>
              <w:bottom w:val="nil"/>
              <w:right w:val="nil"/>
            </w:tcBorders>
            <w:noWrap/>
            <w:vAlign w:val="bottom"/>
          </w:tcPr>
          <w:p w14:paraId="3EBB5524" w14:textId="77777777" w:rsidR="00DF2A46" w:rsidRDefault="00DF2A46" w:rsidP="00EA5B77">
            <w:pPr>
              <w:keepNext/>
              <w:rPr>
                <w:sz w:val="2"/>
              </w:rPr>
            </w:pPr>
          </w:p>
        </w:tc>
        <w:tc>
          <w:tcPr>
            <w:tcW w:w="76" w:type="pct"/>
            <w:tcBorders>
              <w:top w:val="nil"/>
              <w:left w:val="nil"/>
              <w:bottom w:val="nil"/>
              <w:right w:val="nil"/>
            </w:tcBorders>
            <w:noWrap/>
            <w:vAlign w:val="bottom"/>
          </w:tcPr>
          <w:p w14:paraId="33BE1EF2" w14:textId="77777777" w:rsidR="00DF2A46" w:rsidRDefault="00DF2A46" w:rsidP="00EA5B77">
            <w:pPr>
              <w:keepNext/>
              <w:rPr>
                <w:sz w:val="2"/>
              </w:rPr>
            </w:pPr>
          </w:p>
        </w:tc>
        <w:tc>
          <w:tcPr>
            <w:tcW w:w="433" w:type="pct"/>
            <w:tcBorders>
              <w:top w:val="nil"/>
              <w:left w:val="nil"/>
              <w:bottom w:val="nil"/>
              <w:right w:val="nil"/>
            </w:tcBorders>
            <w:noWrap/>
            <w:vAlign w:val="bottom"/>
          </w:tcPr>
          <w:p w14:paraId="1FB5EDBA" w14:textId="77777777" w:rsidR="00DF2A46" w:rsidRDefault="00DF2A46" w:rsidP="00EA5B77">
            <w:pPr>
              <w:keepNext/>
              <w:rPr>
                <w:sz w:val="2"/>
              </w:rPr>
            </w:pPr>
          </w:p>
        </w:tc>
        <w:tc>
          <w:tcPr>
            <w:tcW w:w="76" w:type="pct"/>
            <w:tcBorders>
              <w:top w:val="nil"/>
              <w:left w:val="nil"/>
              <w:bottom w:val="nil"/>
              <w:right w:val="nil"/>
            </w:tcBorders>
            <w:noWrap/>
            <w:vAlign w:val="bottom"/>
          </w:tcPr>
          <w:p w14:paraId="216DBACF" w14:textId="77777777" w:rsidR="00DF2A46" w:rsidRDefault="00DF2A46" w:rsidP="00EA5B77">
            <w:pPr>
              <w:keepNext/>
              <w:rPr>
                <w:sz w:val="2"/>
              </w:rPr>
            </w:pPr>
          </w:p>
        </w:tc>
        <w:tc>
          <w:tcPr>
            <w:tcW w:w="76" w:type="pct"/>
            <w:tcBorders>
              <w:top w:val="nil"/>
              <w:left w:val="nil"/>
              <w:bottom w:val="nil"/>
              <w:right w:val="nil"/>
            </w:tcBorders>
            <w:noWrap/>
            <w:vAlign w:val="bottom"/>
          </w:tcPr>
          <w:p w14:paraId="09A4608F" w14:textId="77777777" w:rsidR="00DF2A46" w:rsidRDefault="00DF2A46" w:rsidP="00EA5B77">
            <w:pPr>
              <w:keepNext/>
              <w:rPr>
                <w:sz w:val="2"/>
              </w:rPr>
            </w:pPr>
          </w:p>
        </w:tc>
        <w:tc>
          <w:tcPr>
            <w:tcW w:w="391" w:type="pct"/>
            <w:tcBorders>
              <w:top w:val="nil"/>
              <w:left w:val="nil"/>
              <w:bottom w:val="nil"/>
              <w:right w:val="nil"/>
            </w:tcBorders>
            <w:noWrap/>
            <w:vAlign w:val="bottom"/>
          </w:tcPr>
          <w:p w14:paraId="0218FAC3" w14:textId="77777777" w:rsidR="00DF2A46" w:rsidRDefault="00DF2A46" w:rsidP="00EA5B77">
            <w:pPr>
              <w:keepNext/>
              <w:rPr>
                <w:sz w:val="2"/>
              </w:rPr>
            </w:pPr>
          </w:p>
        </w:tc>
        <w:tc>
          <w:tcPr>
            <w:tcW w:w="76" w:type="pct"/>
            <w:tcBorders>
              <w:top w:val="nil"/>
              <w:left w:val="nil"/>
              <w:bottom w:val="nil"/>
              <w:right w:val="nil"/>
            </w:tcBorders>
            <w:noWrap/>
            <w:vAlign w:val="bottom"/>
          </w:tcPr>
          <w:p w14:paraId="1358AFC8" w14:textId="77777777" w:rsidR="00DF2A46" w:rsidRDefault="00DF2A46" w:rsidP="00EA5B77">
            <w:pPr>
              <w:keepNext/>
              <w:rPr>
                <w:sz w:val="2"/>
              </w:rPr>
            </w:pPr>
          </w:p>
        </w:tc>
        <w:tc>
          <w:tcPr>
            <w:tcW w:w="69" w:type="pct"/>
            <w:tcBorders>
              <w:top w:val="nil"/>
              <w:left w:val="nil"/>
              <w:bottom w:val="nil"/>
              <w:right w:val="nil"/>
            </w:tcBorders>
            <w:noWrap/>
            <w:vAlign w:val="bottom"/>
          </w:tcPr>
          <w:p w14:paraId="4C5C5430" w14:textId="77777777" w:rsidR="00DF2A46" w:rsidRDefault="00DF2A46" w:rsidP="00EA5B77">
            <w:pPr>
              <w:keepNext/>
              <w:rPr>
                <w:sz w:val="2"/>
              </w:rPr>
            </w:pPr>
          </w:p>
        </w:tc>
        <w:tc>
          <w:tcPr>
            <w:tcW w:w="433" w:type="pct"/>
            <w:tcBorders>
              <w:top w:val="nil"/>
              <w:left w:val="nil"/>
              <w:bottom w:val="nil"/>
              <w:right w:val="nil"/>
            </w:tcBorders>
            <w:noWrap/>
            <w:vAlign w:val="bottom"/>
          </w:tcPr>
          <w:p w14:paraId="0D169FB0" w14:textId="77777777" w:rsidR="00DF2A46" w:rsidRDefault="00DF2A46" w:rsidP="00EA5B77">
            <w:pPr>
              <w:keepNext/>
              <w:rPr>
                <w:sz w:val="2"/>
              </w:rPr>
            </w:pPr>
          </w:p>
        </w:tc>
        <w:tc>
          <w:tcPr>
            <w:tcW w:w="76" w:type="pct"/>
            <w:tcBorders>
              <w:top w:val="nil"/>
              <w:left w:val="nil"/>
              <w:bottom w:val="nil"/>
              <w:right w:val="nil"/>
            </w:tcBorders>
            <w:noWrap/>
            <w:vAlign w:val="bottom"/>
          </w:tcPr>
          <w:p w14:paraId="37F8EC25" w14:textId="77777777" w:rsidR="00DF2A46" w:rsidRDefault="00DF2A46" w:rsidP="00EA5B77">
            <w:pPr>
              <w:keepNext/>
              <w:rPr>
                <w:sz w:val="2"/>
              </w:rPr>
            </w:pPr>
          </w:p>
        </w:tc>
        <w:tc>
          <w:tcPr>
            <w:tcW w:w="76" w:type="pct"/>
            <w:tcBorders>
              <w:top w:val="nil"/>
              <w:left w:val="nil"/>
              <w:bottom w:val="nil"/>
              <w:right w:val="nil"/>
            </w:tcBorders>
            <w:noWrap/>
            <w:vAlign w:val="bottom"/>
          </w:tcPr>
          <w:p w14:paraId="63880CAC" w14:textId="77777777" w:rsidR="00DF2A46" w:rsidRDefault="00DF2A46" w:rsidP="00EA5B77">
            <w:pPr>
              <w:keepNext/>
              <w:rPr>
                <w:sz w:val="2"/>
              </w:rPr>
            </w:pPr>
          </w:p>
        </w:tc>
        <w:tc>
          <w:tcPr>
            <w:tcW w:w="433" w:type="pct"/>
            <w:tcBorders>
              <w:top w:val="nil"/>
              <w:left w:val="nil"/>
              <w:bottom w:val="nil"/>
              <w:right w:val="nil"/>
            </w:tcBorders>
            <w:noWrap/>
            <w:vAlign w:val="bottom"/>
          </w:tcPr>
          <w:p w14:paraId="755B1C64" w14:textId="77777777" w:rsidR="00DF2A46" w:rsidRDefault="00DF2A46" w:rsidP="00EA5B77">
            <w:pPr>
              <w:keepNext/>
              <w:rPr>
                <w:sz w:val="2"/>
              </w:rPr>
            </w:pPr>
          </w:p>
        </w:tc>
      </w:tr>
      <w:tr w:rsidR="00DF2A46" w14:paraId="11C61E32" w14:textId="77777777" w:rsidTr="00EA5B77">
        <w:tc>
          <w:tcPr>
            <w:tcW w:w="2713" w:type="pct"/>
            <w:tcBorders>
              <w:top w:val="nil"/>
              <w:left w:val="nil"/>
              <w:bottom w:val="nil"/>
              <w:right w:val="nil"/>
              <w:tl2br w:val="nil"/>
              <w:tr2bl w:val="nil"/>
            </w:tcBorders>
            <w:noWrap/>
            <w:vAlign w:val="bottom"/>
          </w:tcPr>
          <w:p w14:paraId="6533FA65" w14:textId="77777777" w:rsidR="00DF2A46" w:rsidRDefault="00DF2A46" w:rsidP="00EA5B77">
            <w:pPr>
              <w:rPr>
                <w:rFonts w:ascii="Arial" w:eastAsia="Arial" w:hAnsi="Arial" w:cs="Arial"/>
                <w:b/>
                <w:color w:val="000000"/>
                <w:sz w:val="16"/>
              </w:rPr>
            </w:pPr>
            <w:bookmarkStart w:id="101" w:name="_e024916a_f216_426a_856e_22265e75daf4"/>
            <w:bookmarkEnd w:id="87"/>
            <w:bookmarkEnd w:id="88"/>
            <w:bookmarkEnd w:id="89"/>
            <w:bookmarkEnd w:id="90"/>
            <w:bookmarkEnd w:id="91"/>
            <w:bookmarkEnd w:id="92"/>
            <w:bookmarkEnd w:id="93"/>
            <w:bookmarkEnd w:id="94"/>
            <w:bookmarkEnd w:id="95"/>
            <w:bookmarkEnd w:id="96"/>
            <w:bookmarkEnd w:id="97"/>
            <w:bookmarkEnd w:id="98"/>
            <w:bookmarkEnd w:id="99"/>
          </w:p>
        </w:tc>
        <w:tc>
          <w:tcPr>
            <w:tcW w:w="76" w:type="pct"/>
            <w:tcBorders>
              <w:top w:val="nil"/>
              <w:left w:val="nil"/>
              <w:bottom w:val="nil"/>
              <w:right w:val="nil"/>
              <w:tl2br w:val="nil"/>
              <w:tr2bl w:val="nil"/>
            </w:tcBorders>
            <w:noWrap/>
            <w:vAlign w:val="bottom"/>
          </w:tcPr>
          <w:p w14:paraId="1619D7C0" w14:textId="77777777" w:rsidR="00DF2A46" w:rsidRDefault="00DF2A46" w:rsidP="00EA5B77">
            <w:pPr>
              <w:rPr>
                <w:rFonts w:ascii="Arial" w:eastAsia="Arial" w:hAnsi="Arial" w:cs="Arial"/>
                <w:b/>
                <w:color w:val="000000"/>
                <w:sz w:val="16"/>
              </w:rPr>
            </w:pPr>
          </w:p>
        </w:tc>
        <w:tc>
          <w:tcPr>
            <w:tcW w:w="1051" w:type="pct"/>
            <w:gridSpan w:val="5"/>
            <w:tcBorders>
              <w:top w:val="nil"/>
              <w:left w:val="nil"/>
              <w:bottom w:val="nil"/>
              <w:right w:val="nil"/>
              <w:tl2br w:val="nil"/>
              <w:tr2bl w:val="nil"/>
            </w:tcBorders>
            <w:noWrap/>
            <w:vAlign w:val="bottom"/>
          </w:tcPr>
          <w:p w14:paraId="7876992B"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 xml:space="preserve">Three months ended </w:t>
            </w:r>
          </w:p>
        </w:tc>
        <w:tc>
          <w:tcPr>
            <w:tcW w:w="76" w:type="pct"/>
            <w:tcBorders>
              <w:top w:val="nil"/>
              <w:left w:val="nil"/>
              <w:bottom w:val="nil"/>
              <w:right w:val="nil"/>
              <w:tl2br w:val="nil"/>
              <w:tr2bl w:val="nil"/>
            </w:tcBorders>
            <w:noWrap/>
            <w:vAlign w:val="bottom"/>
          </w:tcPr>
          <w:p w14:paraId="78DEFE34" w14:textId="77777777" w:rsidR="00DF2A46" w:rsidRDefault="00DF2A46" w:rsidP="00EA5B77">
            <w:pPr>
              <w:rPr>
                <w:rFonts w:ascii="Arial" w:eastAsia="Arial" w:hAnsi="Arial" w:cs="Arial"/>
                <w:color w:val="000000"/>
                <w:sz w:val="16"/>
              </w:rPr>
            </w:pPr>
          </w:p>
        </w:tc>
        <w:tc>
          <w:tcPr>
            <w:tcW w:w="1085" w:type="pct"/>
            <w:gridSpan w:val="5"/>
            <w:tcBorders>
              <w:top w:val="nil"/>
              <w:left w:val="nil"/>
              <w:bottom w:val="nil"/>
              <w:right w:val="nil"/>
              <w:tl2br w:val="nil"/>
              <w:tr2bl w:val="nil"/>
            </w:tcBorders>
            <w:noWrap/>
            <w:vAlign w:val="bottom"/>
          </w:tcPr>
          <w:p w14:paraId="1DCB0D33"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 xml:space="preserve">Year ended </w:t>
            </w:r>
          </w:p>
        </w:tc>
      </w:tr>
      <w:tr w:rsidR="00DF2A46" w14:paraId="1910ECBC" w14:textId="77777777" w:rsidTr="00EA5B77">
        <w:tc>
          <w:tcPr>
            <w:tcW w:w="2713" w:type="pct"/>
            <w:tcBorders>
              <w:top w:val="nil"/>
              <w:left w:val="nil"/>
              <w:bottom w:val="nil"/>
              <w:right w:val="nil"/>
              <w:tl2br w:val="nil"/>
              <w:tr2bl w:val="nil"/>
            </w:tcBorders>
            <w:noWrap/>
            <w:vAlign w:val="bottom"/>
          </w:tcPr>
          <w:p w14:paraId="78810E45" w14:textId="77777777" w:rsidR="00DF2A46" w:rsidRDefault="00DF2A46" w:rsidP="00EA5B77">
            <w:pPr>
              <w:rPr>
                <w:rFonts w:ascii="Arial" w:eastAsia="Arial" w:hAnsi="Arial" w:cs="Arial"/>
                <w:i/>
                <w:color w:val="000000"/>
                <w:sz w:val="16"/>
              </w:rPr>
            </w:pPr>
            <w:bookmarkStart w:id="102" w:name="_1dfd4c3a_5698_4a71_8028_9ce661d277d1"/>
            <w:bookmarkEnd w:id="101"/>
          </w:p>
        </w:tc>
        <w:tc>
          <w:tcPr>
            <w:tcW w:w="76" w:type="pct"/>
            <w:tcBorders>
              <w:top w:val="nil"/>
              <w:left w:val="nil"/>
              <w:bottom w:val="nil"/>
              <w:right w:val="nil"/>
              <w:tl2br w:val="nil"/>
              <w:tr2bl w:val="nil"/>
            </w:tcBorders>
            <w:noWrap/>
            <w:vAlign w:val="bottom"/>
          </w:tcPr>
          <w:p w14:paraId="0A0D706B" w14:textId="77777777" w:rsidR="00DF2A46" w:rsidRDefault="00DF2A46" w:rsidP="00EA5B77">
            <w:pPr>
              <w:rPr>
                <w:rFonts w:ascii="Arial" w:eastAsia="Arial" w:hAnsi="Arial" w:cs="Arial"/>
                <w:b/>
                <w:color w:val="000000"/>
                <w:sz w:val="16"/>
              </w:rPr>
            </w:pPr>
          </w:p>
        </w:tc>
        <w:tc>
          <w:tcPr>
            <w:tcW w:w="1051" w:type="pct"/>
            <w:gridSpan w:val="5"/>
            <w:tcBorders>
              <w:top w:val="nil"/>
              <w:left w:val="nil"/>
              <w:bottom w:val="single" w:sz="4" w:space="0" w:color="000000"/>
              <w:right w:val="nil"/>
              <w:tl2br w:val="nil"/>
              <w:tr2bl w:val="nil"/>
            </w:tcBorders>
            <w:noWrap/>
            <w:vAlign w:val="bottom"/>
          </w:tcPr>
          <w:p w14:paraId="409E7C62"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July 31, </w:t>
            </w:r>
          </w:p>
        </w:tc>
        <w:tc>
          <w:tcPr>
            <w:tcW w:w="76" w:type="pct"/>
            <w:tcBorders>
              <w:top w:val="nil"/>
              <w:left w:val="nil"/>
              <w:bottom w:val="nil"/>
              <w:right w:val="nil"/>
              <w:tl2br w:val="nil"/>
              <w:tr2bl w:val="nil"/>
            </w:tcBorders>
            <w:noWrap/>
            <w:vAlign w:val="bottom"/>
          </w:tcPr>
          <w:p w14:paraId="1B168855" w14:textId="77777777" w:rsidR="00DF2A46" w:rsidRDefault="00DF2A46" w:rsidP="00EA5B77">
            <w:pPr>
              <w:rPr>
                <w:rFonts w:ascii="Arial" w:eastAsia="Arial" w:hAnsi="Arial" w:cs="Arial"/>
                <w:color w:val="000000"/>
                <w:sz w:val="16"/>
              </w:rPr>
            </w:pPr>
          </w:p>
        </w:tc>
        <w:tc>
          <w:tcPr>
            <w:tcW w:w="1085" w:type="pct"/>
            <w:gridSpan w:val="5"/>
            <w:tcBorders>
              <w:top w:val="nil"/>
              <w:left w:val="nil"/>
              <w:bottom w:val="single" w:sz="4" w:space="0" w:color="000000"/>
              <w:right w:val="nil"/>
              <w:tl2br w:val="nil"/>
              <w:tr2bl w:val="nil"/>
            </w:tcBorders>
            <w:noWrap/>
            <w:vAlign w:val="bottom"/>
          </w:tcPr>
          <w:p w14:paraId="4A78D85B"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July 31, </w:t>
            </w:r>
          </w:p>
        </w:tc>
      </w:tr>
      <w:tr w:rsidR="00DF2A46" w14:paraId="607BD596" w14:textId="77777777" w:rsidTr="00EA5B77">
        <w:tc>
          <w:tcPr>
            <w:tcW w:w="2713" w:type="pct"/>
            <w:tcBorders>
              <w:top w:val="nil"/>
              <w:left w:val="nil"/>
              <w:bottom w:val="nil"/>
              <w:right w:val="nil"/>
              <w:tl2br w:val="nil"/>
              <w:tr2bl w:val="nil"/>
            </w:tcBorders>
            <w:noWrap/>
            <w:vAlign w:val="bottom"/>
          </w:tcPr>
          <w:p w14:paraId="39569B53" w14:textId="77777777" w:rsidR="00DF2A46" w:rsidRDefault="00DF2A46" w:rsidP="00EA5B77">
            <w:pPr>
              <w:rPr>
                <w:rFonts w:ascii="Arial" w:eastAsia="Arial" w:hAnsi="Arial" w:cs="Arial"/>
                <w:b/>
                <w:color w:val="000000"/>
                <w:sz w:val="16"/>
              </w:rPr>
            </w:pPr>
            <w:bookmarkStart w:id="103" w:name="_aeed70c3_803f_4244_8bbe_887459f312fa"/>
            <w:bookmarkEnd w:id="102"/>
          </w:p>
        </w:tc>
        <w:tc>
          <w:tcPr>
            <w:tcW w:w="76" w:type="pct"/>
            <w:tcBorders>
              <w:top w:val="nil"/>
              <w:left w:val="nil"/>
              <w:bottom w:val="nil"/>
              <w:right w:val="nil"/>
              <w:tl2br w:val="nil"/>
              <w:tr2bl w:val="nil"/>
            </w:tcBorders>
            <w:noWrap/>
            <w:vAlign w:val="bottom"/>
          </w:tcPr>
          <w:p w14:paraId="4A918D61" w14:textId="77777777" w:rsidR="00DF2A46" w:rsidRDefault="00DF2A46" w:rsidP="00EA5B77">
            <w:pPr>
              <w:rPr>
                <w:rFonts w:ascii="Arial" w:eastAsia="Arial" w:hAnsi="Arial" w:cs="Arial"/>
                <w:b/>
                <w:color w:val="000000"/>
                <w:sz w:val="16"/>
              </w:rPr>
            </w:pPr>
            <w:r>
              <w:rPr>
                <w:rFonts w:ascii="Arial" w:eastAsia="Arial" w:hAnsi="Arial" w:cs="Arial"/>
                <w:b/>
                <w:color w:val="000000"/>
                <w:sz w:val="16"/>
              </w:rPr>
              <w:t>  </w:t>
            </w:r>
          </w:p>
        </w:tc>
        <w:tc>
          <w:tcPr>
            <w:tcW w:w="508" w:type="pct"/>
            <w:gridSpan w:val="2"/>
            <w:tcBorders>
              <w:top w:val="nil"/>
              <w:left w:val="nil"/>
              <w:bottom w:val="single" w:sz="4" w:space="0" w:color="000000"/>
              <w:right w:val="nil"/>
              <w:tl2br w:val="nil"/>
              <w:tr2bl w:val="nil"/>
            </w:tcBorders>
            <w:noWrap/>
            <w:vAlign w:val="bottom"/>
          </w:tcPr>
          <w:p w14:paraId="4CE98DFE"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2026</w:t>
            </w:r>
          </w:p>
        </w:tc>
        <w:tc>
          <w:tcPr>
            <w:tcW w:w="76" w:type="pct"/>
            <w:tcBorders>
              <w:top w:val="nil"/>
              <w:left w:val="nil"/>
              <w:bottom w:val="nil"/>
              <w:right w:val="nil"/>
              <w:tl2br w:val="nil"/>
              <w:tr2bl w:val="nil"/>
            </w:tcBorders>
            <w:noWrap/>
            <w:vAlign w:val="bottom"/>
          </w:tcPr>
          <w:p w14:paraId="36F91540" w14:textId="77777777" w:rsidR="00DF2A46" w:rsidRDefault="00DF2A46" w:rsidP="00EA5B77">
            <w:pPr>
              <w:rPr>
                <w:rFonts w:ascii="Arial" w:eastAsia="Arial" w:hAnsi="Arial" w:cs="Arial"/>
                <w:b/>
                <w:color w:val="000000"/>
                <w:sz w:val="16"/>
              </w:rPr>
            </w:pPr>
            <w:r>
              <w:rPr>
                <w:rFonts w:ascii="Arial" w:eastAsia="Arial" w:hAnsi="Arial" w:cs="Arial"/>
                <w:b/>
                <w:color w:val="000000"/>
                <w:sz w:val="16"/>
              </w:rPr>
              <w:t>  </w:t>
            </w:r>
          </w:p>
        </w:tc>
        <w:tc>
          <w:tcPr>
            <w:tcW w:w="467" w:type="pct"/>
            <w:gridSpan w:val="2"/>
            <w:tcBorders>
              <w:top w:val="nil"/>
              <w:left w:val="nil"/>
              <w:bottom w:val="single" w:sz="4" w:space="0" w:color="000000"/>
              <w:right w:val="nil"/>
              <w:tl2br w:val="nil"/>
              <w:tr2bl w:val="nil"/>
            </w:tcBorders>
            <w:noWrap/>
            <w:vAlign w:val="bottom"/>
          </w:tcPr>
          <w:p w14:paraId="0CB11923"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2025</w:t>
            </w:r>
          </w:p>
        </w:tc>
        <w:tc>
          <w:tcPr>
            <w:tcW w:w="76" w:type="pct"/>
            <w:tcBorders>
              <w:top w:val="nil"/>
              <w:left w:val="nil"/>
              <w:bottom w:val="nil"/>
              <w:right w:val="nil"/>
              <w:tl2br w:val="nil"/>
              <w:tr2bl w:val="nil"/>
            </w:tcBorders>
            <w:noWrap/>
            <w:vAlign w:val="bottom"/>
          </w:tcPr>
          <w:p w14:paraId="011E01E0" w14:textId="77777777" w:rsidR="00DF2A46" w:rsidRDefault="00DF2A46" w:rsidP="00EA5B77">
            <w:pPr>
              <w:rPr>
                <w:rFonts w:ascii="Arial" w:eastAsia="Arial" w:hAnsi="Arial" w:cs="Arial"/>
                <w:b/>
                <w:color w:val="000000"/>
                <w:sz w:val="16"/>
              </w:rPr>
            </w:pPr>
            <w:r>
              <w:rPr>
                <w:rFonts w:ascii="Arial" w:eastAsia="Arial" w:hAnsi="Arial" w:cs="Arial"/>
                <w:b/>
                <w:color w:val="000000"/>
                <w:sz w:val="16"/>
              </w:rPr>
              <w:t>  </w:t>
            </w:r>
          </w:p>
        </w:tc>
        <w:tc>
          <w:tcPr>
            <w:tcW w:w="501" w:type="pct"/>
            <w:gridSpan w:val="2"/>
            <w:tcBorders>
              <w:top w:val="nil"/>
              <w:left w:val="nil"/>
              <w:bottom w:val="single" w:sz="4" w:space="0" w:color="000000"/>
              <w:right w:val="nil"/>
              <w:tl2br w:val="nil"/>
              <w:tr2bl w:val="nil"/>
            </w:tcBorders>
            <w:noWrap/>
            <w:vAlign w:val="bottom"/>
          </w:tcPr>
          <w:p w14:paraId="773A9DA7"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2026</w:t>
            </w:r>
          </w:p>
        </w:tc>
        <w:tc>
          <w:tcPr>
            <w:tcW w:w="76" w:type="pct"/>
            <w:tcBorders>
              <w:top w:val="nil"/>
              <w:left w:val="nil"/>
              <w:bottom w:val="nil"/>
              <w:right w:val="nil"/>
              <w:tl2br w:val="nil"/>
              <w:tr2bl w:val="nil"/>
            </w:tcBorders>
            <w:noWrap/>
            <w:vAlign w:val="bottom"/>
          </w:tcPr>
          <w:p w14:paraId="1EBF011D" w14:textId="77777777" w:rsidR="00DF2A46" w:rsidRDefault="00DF2A46" w:rsidP="00EA5B77">
            <w:pPr>
              <w:jc w:val="center"/>
              <w:rPr>
                <w:rFonts w:ascii="Arial" w:eastAsia="Arial" w:hAnsi="Arial" w:cs="Arial"/>
                <w:b/>
                <w:color w:val="000000"/>
                <w:sz w:val="16"/>
              </w:rPr>
            </w:pPr>
          </w:p>
        </w:tc>
        <w:tc>
          <w:tcPr>
            <w:tcW w:w="508" w:type="pct"/>
            <w:gridSpan w:val="2"/>
            <w:tcBorders>
              <w:top w:val="nil"/>
              <w:left w:val="nil"/>
              <w:bottom w:val="single" w:sz="4" w:space="0" w:color="000000"/>
              <w:right w:val="nil"/>
              <w:tl2br w:val="nil"/>
              <w:tr2bl w:val="nil"/>
            </w:tcBorders>
            <w:noWrap/>
            <w:vAlign w:val="bottom"/>
          </w:tcPr>
          <w:p w14:paraId="209A74B4"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2025</w:t>
            </w:r>
          </w:p>
        </w:tc>
      </w:tr>
      <w:tr w:rsidR="00DF2A46" w14:paraId="3549A1AA" w14:textId="77777777" w:rsidTr="00EA5B77">
        <w:tc>
          <w:tcPr>
            <w:tcW w:w="2713" w:type="pct"/>
            <w:tcBorders>
              <w:top w:val="nil"/>
              <w:left w:val="nil"/>
              <w:bottom w:val="nil"/>
              <w:right w:val="nil"/>
              <w:tl2br w:val="nil"/>
              <w:tr2bl w:val="nil"/>
            </w:tcBorders>
            <w:shd w:val="clear" w:color="auto" w:fill="CCEEFF"/>
            <w:vAlign w:val="bottom"/>
          </w:tcPr>
          <w:p w14:paraId="09BDBE2D" w14:textId="77777777" w:rsidR="00DF2A46" w:rsidRDefault="00DF2A46" w:rsidP="00EA5B77">
            <w:pPr>
              <w:rPr>
                <w:rFonts w:ascii="Arial" w:eastAsia="Arial" w:hAnsi="Arial" w:cs="Arial"/>
                <w:b/>
                <w:color w:val="000000"/>
                <w:sz w:val="16"/>
              </w:rPr>
            </w:pPr>
            <w:bookmarkStart w:id="104" w:name="_2a187fb0_154d_4c65_98ef_0ed29ea9c9c9"/>
            <w:bookmarkEnd w:id="103"/>
            <w:r>
              <w:rPr>
                <w:rFonts w:ascii="Arial" w:eastAsia="Arial" w:hAnsi="Arial" w:cs="Arial"/>
                <w:b/>
                <w:color w:val="000000"/>
                <w:sz w:val="16"/>
              </w:rPr>
              <w:t>Revenues:</w:t>
            </w:r>
          </w:p>
        </w:tc>
        <w:tc>
          <w:tcPr>
            <w:tcW w:w="76" w:type="pct"/>
            <w:tcBorders>
              <w:top w:val="nil"/>
              <w:left w:val="nil"/>
              <w:bottom w:val="nil"/>
              <w:right w:val="nil"/>
              <w:tl2br w:val="nil"/>
              <w:tr2bl w:val="nil"/>
            </w:tcBorders>
            <w:shd w:val="clear" w:color="auto" w:fill="CCEEFF"/>
            <w:noWrap/>
            <w:vAlign w:val="bottom"/>
          </w:tcPr>
          <w:p w14:paraId="4F35804A" w14:textId="77777777" w:rsidR="00DF2A46" w:rsidRDefault="00DF2A46" w:rsidP="00EA5B77">
            <w:pPr>
              <w:rPr>
                <w:rFonts w:ascii="Arial" w:eastAsia="Arial" w:hAnsi="Arial" w:cs="Arial"/>
                <w:b/>
                <w:color w:val="000000"/>
                <w:sz w:val="16"/>
              </w:rPr>
            </w:pPr>
          </w:p>
        </w:tc>
        <w:tc>
          <w:tcPr>
            <w:tcW w:w="76" w:type="pct"/>
            <w:tcBorders>
              <w:top w:val="nil"/>
              <w:left w:val="nil"/>
              <w:bottom w:val="nil"/>
              <w:right w:val="nil"/>
              <w:tl2br w:val="nil"/>
              <w:tr2bl w:val="nil"/>
            </w:tcBorders>
            <w:shd w:val="clear" w:color="auto" w:fill="CCEEFF"/>
            <w:noWrap/>
            <w:vAlign w:val="bottom"/>
          </w:tcPr>
          <w:p w14:paraId="52877CB6" w14:textId="77777777" w:rsidR="00DF2A46" w:rsidRDefault="00DF2A46" w:rsidP="00EA5B77">
            <w:pPr>
              <w:rPr>
                <w:rFonts w:ascii="Arial" w:eastAsia="Arial" w:hAnsi="Arial" w:cs="Arial"/>
                <w:b/>
                <w:color w:val="000000"/>
                <w:sz w:val="16"/>
              </w:rPr>
            </w:pPr>
          </w:p>
        </w:tc>
        <w:tc>
          <w:tcPr>
            <w:tcW w:w="433" w:type="pct"/>
            <w:tcBorders>
              <w:top w:val="nil"/>
              <w:left w:val="nil"/>
              <w:bottom w:val="nil"/>
              <w:right w:val="nil"/>
              <w:tl2br w:val="nil"/>
              <w:tr2bl w:val="nil"/>
            </w:tcBorders>
            <w:shd w:val="clear" w:color="auto" w:fill="CCEEFF"/>
            <w:noWrap/>
            <w:vAlign w:val="bottom"/>
          </w:tcPr>
          <w:p w14:paraId="32C82630" w14:textId="77777777" w:rsidR="00DF2A46" w:rsidRDefault="00DF2A46" w:rsidP="00EA5B77">
            <w:pPr>
              <w:rPr>
                <w:rFonts w:ascii="Arial" w:eastAsia="Arial" w:hAnsi="Arial" w:cs="Arial"/>
                <w:b/>
                <w:color w:val="000000"/>
                <w:sz w:val="16"/>
              </w:rPr>
            </w:pPr>
          </w:p>
        </w:tc>
        <w:tc>
          <w:tcPr>
            <w:tcW w:w="76" w:type="pct"/>
            <w:tcBorders>
              <w:top w:val="nil"/>
              <w:left w:val="nil"/>
              <w:bottom w:val="nil"/>
              <w:right w:val="nil"/>
              <w:tl2br w:val="nil"/>
              <w:tr2bl w:val="nil"/>
            </w:tcBorders>
            <w:shd w:val="clear" w:color="auto" w:fill="CCEEFF"/>
            <w:noWrap/>
            <w:vAlign w:val="bottom"/>
          </w:tcPr>
          <w:p w14:paraId="436DD1A2" w14:textId="77777777" w:rsidR="00DF2A46" w:rsidRDefault="00DF2A46" w:rsidP="00EA5B77">
            <w:pPr>
              <w:rPr>
                <w:rFonts w:ascii="Arial" w:eastAsia="Arial" w:hAnsi="Arial" w:cs="Arial"/>
                <w:b/>
                <w:color w:val="000000"/>
                <w:sz w:val="16"/>
              </w:rPr>
            </w:pPr>
          </w:p>
        </w:tc>
        <w:tc>
          <w:tcPr>
            <w:tcW w:w="76" w:type="pct"/>
            <w:tcBorders>
              <w:top w:val="nil"/>
              <w:left w:val="nil"/>
              <w:bottom w:val="nil"/>
              <w:right w:val="nil"/>
              <w:tl2br w:val="nil"/>
              <w:tr2bl w:val="nil"/>
            </w:tcBorders>
            <w:shd w:val="clear" w:color="auto" w:fill="CCEEFF"/>
            <w:noWrap/>
            <w:vAlign w:val="bottom"/>
          </w:tcPr>
          <w:p w14:paraId="671017A7" w14:textId="77777777" w:rsidR="00DF2A46" w:rsidRDefault="00DF2A46" w:rsidP="00EA5B77">
            <w:pPr>
              <w:rPr>
                <w:rFonts w:ascii="Arial" w:eastAsia="Arial" w:hAnsi="Arial" w:cs="Arial"/>
                <w:b/>
                <w:color w:val="000000"/>
                <w:sz w:val="16"/>
              </w:rPr>
            </w:pPr>
          </w:p>
        </w:tc>
        <w:tc>
          <w:tcPr>
            <w:tcW w:w="391" w:type="pct"/>
            <w:tcBorders>
              <w:top w:val="nil"/>
              <w:left w:val="nil"/>
              <w:bottom w:val="nil"/>
              <w:right w:val="nil"/>
              <w:tl2br w:val="nil"/>
              <w:tr2bl w:val="nil"/>
            </w:tcBorders>
            <w:shd w:val="clear" w:color="auto" w:fill="CCEEFF"/>
            <w:noWrap/>
            <w:vAlign w:val="bottom"/>
          </w:tcPr>
          <w:p w14:paraId="6F685FC5" w14:textId="77777777" w:rsidR="00DF2A46" w:rsidRDefault="00DF2A46" w:rsidP="00EA5B77">
            <w:pPr>
              <w:rPr>
                <w:rFonts w:ascii="Arial" w:eastAsia="Arial" w:hAnsi="Arial" w:cs="Arial"/>
                <w:b/>
                <w:color w:val="000000"/>
                <w:sz w:val="16"/>
              </w:rPr>
            </w:pPr>
          </w:p>
        </w:tc>
        <w:tc>
          <w:tcPr>
            <w:tcW w:w="76" w:type="pct"/>
            <w:tcBorders>
              <w:top w:val="nil"/>
              <w:left w:val="nil"/>
              <w:bottom w:val="nil"/>
              <w:right w:val="nil"/>
              <w:tl2br w:val="nil"/>
              <w:tr2bl w:val="nil"/>
            </w:tcBorders>
            <w:shd w:val="clear" w:color="auto" w:fill="CCEEFF"/>
            <w:noWrap/>
            <w:vAlign w:val="bottom"/>
          </w:tcPr>
          <w:p w14:paraId="122EFD4F"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2FB8732D"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52275705"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4A423435"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8D9A37A"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00617171" w14:textId="77777777" w:rsidR="00DF2A46" w:rsidRDefault="00DF2A46" w:rsidP="00EA5B77">
            <w:pPr>
              <w:rPr>
                <w:rFonts w:ascii="Arial" w:eastAsia="Arial" w:hAnsi="Arial" w:cs="Arial"/>
                <w:color w:val="000000"/>
                <w:sz w:val="16"/>
              </w:rPr>
            </w:pPr>
          </w:p>
        </w:tc>
      </w:tr>
      <w:tr w:rsidR="00DF2A46" w14:paraId="21E09EF7" w14:textId="77777777" w:rsidTr="00EA5B77">
        <w:tc>
          <w:tcPr>
            <w:tcW w:w="2713" w:type="pct"/>
            <w:tcBorders>
              <w:top w:val="nil"/>
              <w:left w:val="nil"/>
              <w:bottom w:val="nil"/>
              <w:right w:val="nil"/>
              <w:tl2br w:val="nil"/>
              <w:tr2bl w:val="nil"/>
            </w:tcBorders>
            <w:vAlign w:val="bottom"/>
          </w:tcPr>
          <w:p w14:paraId="64CBD7A4" w14:textId="77777777" w:rsidR="00DF2A46" w:rsidRDefault="00DF2A46" w:rsidP="00EA5B77">
            <w:pPr>
              <w:rPr>
                <w:rFonts w:ascii="Arial" w:eastAsia="Arial" w:hAnsi="Arial" w:cs="Arial"/>
                <w:color w:val="000000"/>
                <w:sz w:val="16"/>
              </w:rPr>
            </w:pPr>
            <w:bookmarkStart w:id="105" w:name="_18bd19e4_cd84_479b_b1a1_d990c07c3191"/>
            <w:bookmarkEnd w:id="104"/>
            <w:r>
              <w:rPr>
                <w:rFonts w:ascii="Arial" w:eastAsia="Arial" w:hAnsi="Arial" w:cs="Arial"/>
                <w:color w:val="000000"/>
                <w:sz w:val="16"/>
              </w:rPr>
              <w:t xml:space="preserve">  Propane and other gas liquids sales</w:t>
            </w:r>
          </w:p>
        </w:tc>
        <w:tc>
          <w:tcPr>
            <w:tcW w:w="76" w:type="pct"/>
            <w:tcBorders>
              <w:top w:val="nil"/>
              <w:left w:val="nil"/>
              <w:bottom w:val="nil"/>
              <w:right w:val="nil"/>
              <w:tl2br w:val="nil"/>
              <w:tr2bl w:val="nil"/>
            </w:tcBorders>
            <w:noWrap/>
            <w:vAlign w:val="bottom"/>
          </w:tcPr>
          <w:p w14:paraId="7B1C917B"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120612E6"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nil"/>
              <w:right w:val="nil"/>
              <w:tl2br w:val="nil"/>
              <w:tr2bl w:val="nil"/>
            </w:tcBorders>
            <w:noWrap/>
            <w:vAlign w:val="bottom"/>
          </w:tcPr>
          <w:p w14:paraId="0E0FB4BC"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320,055</w:t>
            </w:r>
          </w:p>
        </w:tc>
        <w:tc>
          <w:tcPr>
            <w:tcW w:w="76" w:type="pct"/>
            <w:tcBorders>
              <w:top w:val="nil"/>
              <w:left w:val="nil"/>
              <w:bottom w:val="nil"/>
              <w:right w:val="nil"/>
              <w:tl2br w:val="nil"/>
              <w:tr2bl w:val="nil"/>
            </w:tcBorders>
            <w:noWrap/>
            <w:vAlign w:val="bottom"/>
          </w:tcPr>
          <w:p w14:paraId="0B954619"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8AEF097"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391" w:type="pct"/>
            <w:tcBorders>
              <w:top w:val="nil"/>
              <w:left w:val="nil"/>
              <w:bottom w:val="nil"/>
              <w:right w:val="nil"/>
              <w:tl2br w:val="nil"/>
              <w:tr2bl w:val="nil"/>
            </w:tcBorders>
            <w:noWrap/>
            <w:vAlign w:val="bottom"/>
          </w:tcPr>
          <w:p w14:paraId="6A50C3F1"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320,722</w:t>
            </w:r>
          </w:p>
        </w:tc>
        <w:tc>
          <w:tcPr>
            <w:tcW w:w="76" w:type="pct"/>
            <w:tcBorders>
              <w:top w:val="nil"/>
              <w:left w:val="nil"/>
              <w:bottom w:val="nil"/>
              <w:right w:val="nil"/>
              <w:tl2br w:val="nil"/>
              <w:tr2bl w:val="nil"/>
            </w:tcBorders>
            <w:noWrap/>
            <w:vAlign w:val="bottom"/>
          </w:tcPr>
          <w:p w14:paraId="3779F4C1"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5CAF61C9"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nil"/>
              <w:right w:val="nil"/>
              <w:tl2br w:val="nil"/>
              <w:tr2bl w:val="nil"/>
            </w:tcBorders>
            <w:noWrap/>
            <w:vAlign w:val="bottom"/>
          </w:tcPr>
          <w:p w14:paraId="4F473569"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1,756,602</w:t>
            </w:r>
          </w:p>
        </w:tc>
        <w:tc>
          <w:tcPr>
            <w:tcW w:w="76" w:type="pct"/>
            <w:tcBorders>
              <w:top w:val="nil"/>
              <w:left w:val="nil"/>
              <w:bottom w:val="nil"/>
              <w:right w:val="nil"/>
              <w:tl2br w:val="nil"/>
              <w:tr2bl w:val="nil"/>
            </w:tcBorders>
            <w:noWrap/>
            <w:vAlign w:val="bottom"/>
          </w:tcPr>
          <w:p w14:paraId="79D8CB5E"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CFEC745"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nil"/>
              <w:right w:val="nil"/>
              <w:tl2br w:val="nil"/>
              <w:tr2bl w:val="nil"/>
            </w:tcBorders>
            <w:noWrap/>
            <w:vAlign w:val="bottom"/>
          </w:tcPr>
          <w:p w14:paraId="252F47C2"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1,828,093</w:t>
            </w:r>
          </w:p>
        </w:tc>
      </w:tr>
      <w:tr w:rsidR="00DF2A46" w14:paraId="7F2310DA" w14:textId="77777777" w:rsidTr="00EA5B77">
        <w:tc>
          <w:tcPr>
            <w:tcW w:w="2713" w:type="pct"/>
            <w:tcBorders>
              <w:top w:val="nil"/>
              <w:left w:val="nil"/>
              <w:bottom w:val="nil"/>
              <w:right w:val="nil"/>
              <w:tl2br w:val="nil"/>
              <w:tr2bl w:val="nil"/>
            </w:tcBorders>
            <w:shd w:val="clear" w:color="auto" w:fill="CCEEFF"/>
            <w:vAlign w:val="bottom"/>
          </w:tcPr>
          <w:p w14:paraId="413F3A21" w14:textId="77777777" w:rsidR="00DF2A46" w:rsidRDefault="00DF2A46" w:rsidP="00EA5B77">
            <w:pPr>
              <w:rPr>
                <w:rFonts w:ascii="Arial" w:eastAsia="Arial" w:hAnsi="Arial" w:cs="Arial"/>
                <w:color w:val="000000"/>
                <w:sz w:val="16"/>
              </w:rPr>
            </w:pPr>
            <w:bookmarkStart w:id="106" w:name="_4ca0584c_f074_432a_b3b2_29c3ff9ba6a9"/>
            <w:bookmarkEnd w:id="105"/>
            <w:r>
              <w:rPr>
                <w:rFonts w:ascii="Arial" w:eastAsia="Arial" w:hAnsi="Arial" w:cs="Arial"/>
                <w:color w:val="000000"/>
                <w:sz w:val="16"/>
              </w:rPr>
              <w:t xml:space="preserve">  Other</w:t>
            </w:r>
          </w:p>
        </w:tc>
        <w:tc>
          <w:tcPr>
            <w:tcW w:w="76" w:type="pct"/>
            <w:tcBorders>
              <w:top w:val="nil"/>
              <w:left w:val="nil"/>
              <w:bottom w:val="nil"/>
              <w:right w:val="nil"/>
              <w:tl2br w:val="nil"/>
              <w:tr2bl w:val="nil"/>
            </w:tcBorders>
            <w:shd w:val="clear" w:color="auto" w:fill="CCEEFF"/>
            <w:noWrap/>
            <w:vAlign w:val="bottom"/>
          </w:tcPr>
          <w:p w14:paraId="31A5DA02"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42A94649"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72FA23E6"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22,797</w:t>
            </w:r>
          </w:p>
        </w:tc>
        <w:tc>
          <w:tcPr>
            <w:tcW w:w="76" w:type="pct"/>
            <w:tcBorders>
              <w:top w:val="nil"/>
              <w:left w:val="nil"/>
              <w:bottom w:val="nil"/>
              <w:right w:val="nil"/>
              <w:tl2br w:val="nil"/>
              <w:tr2bl w:val="nil"/>
            </w:tcBorders>
            <w:shd w:val="clear" w:color="auto" w:fill="CCEEFF"/>
            <w:noWrap/>
            <w:vAlign w:val="bottom"/>
          </w:tcPr>
          <w:p w14:paraId="01403667"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1773CD09" w14:textId="77777777" w:rsidR="00DF2A46" w:rsidRDefault="00DF2A46" w:rsidP="00EA5B77">
            <w:pPr>
              <w:rPr>
                <w:rFonts w:ascii="Arial" w:eastAsia="Arial" w:hAnsi="Arial" w:cs="Arial"/>
                <w:color w:val="000000"/>
                <w:sz w:val="16"/>
              </w:rPr>
            </w:pPr>
          </w:p>
        </w:tc>
        <w:tc>
          <w:tcPr>
            <w:tcW w:w="391" w:type="pct"/>
            <w:tcBorders>
              <w:top w:val="nil"/>
              <w:left w:val="nil"/>
              <w:bottom w:val="single" w:sz="4" w:space="0" w:color="000000"/>
              <w:right w:val="nil"/>
              <w:tl2br w:val="nil"/>
              <w:tr2bl w:val="nil"/>
            </w:tcBorders>
            <w:shd w:val="clear" w:color="auto" w:fill="CCEEFF"/>
            <w:noWrap/>
            <w:vAlign w:val="bottom"/>
          </w:tcPr>
          <w:p w14:paraId="508D8DEA"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22,907</w:t>
            </w:r>
          </w:p>
        </w:tc>
        <w:tc>
          <w:tcPr>
            <w:tcW w:w="76" w:type="pct"/>
            <w:tcBorders>
              <w:top w:val="nil"/>
              <w:left w:val="nil"/>
              <w:bottom w:val="nil"/>
              <w:right w:val="nil"/>
              <w:tl2br w:val="nil"/>
              <w:tr2bl w:val="nil"/>
            </w:tcBorders>
            <w:shd w:val="clear" w:color="auto" w:fill="CCEEFF"/>
            <w:noWrap/>
            <w:vAlign w:val="bottom"/>
          </w:tcPr>
          <w:p w14:paraId="618A1F76" w14:textId="77777777" w:rsidR="00DF2A46" w:rsidRDefault="00DF2A46" w:rsidP="00EA5B77">
            <w:pPr>
              <w:rPr>
                <w:rFonts w:ascii="Arial" w:eastAsia="Arial" w:hAnsi="Arial" w:cs="Arial"/>
                <w:color w:val="000000"/>
                <w:sz w:val="16"/>
              </w:rPr>
            </w:pPr>
          </w:p>
        </w:tc>
        <w:tc>
          <w:tcPr>
            <w:tcW w:w="69" w:type="pct"/>
            <w:tcBorders>
              <w:top w:val="nil"/>
              <w:left w:val="nil"/>
              <w:bottom w:val="single" w:sz="4" w:space="0" w:color="000000"/>
              <w:right w:val="nil"/>
              <w:tl2br w:val="nil"/>
              <w:tr2bl w:val="nil"/>
            </w:tcBorders>
            <w:shd w:val="clear" w:color="auto" w:fill="CCEEFF"/>
            <w:noWrap/>
            <w:vAlign w:val="bottom"/>
          </w:tcPr>
          <w:p w14:paraId="0AE5E51C"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30932496"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107,412</w:t>
            </w:r>
          </w:p>
        </w:tc>
        <w:tc>
          <w:tcPr>
            <w:tcW w:w="76" w:type="pct"/>
            <w:tcBorders>
              <w:top w:val="nil"/>
              <w:left w:val="nil"/>
              <w:bottom w:val="nil"/>
              <w:right w:val="nil"/>
              <w:tl2br w:val="nil"/>
              <w:tr2bl w:val="nil"/>
            </w:tcBorders>
            <w:shd w:val="clear" w:color="auto" w:fill="CCEEFF"/>
            <w:noWrap/>
            <w:vAlign w:val="bottom"/>
          </w:tcPr>
          <w:p w14:paraId="17EF57ED"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540CD2DF"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0B02A28F"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110,244 </w:t>
            </w:r>
          </w:p>
        </w:tc>
      </w:tr>
      <w:tr w:rsidR="00DF2A46" w14:paraId="550FA8A6" w14:textId="77777777" w:rsidTr="00EA5B77">
        <w:tc>
          <w:tcPr>
            <w:tcW w:w="2713" w:type="pct"/>
            <w:tcBorders>
              <w:top w:val="nil"/>
              <w:left w:val="nil"/>
              <w:bottom w:val="nil"/>
              <w:right w:val="nil"/>
              <w:tl2br w:val="nil"/>
              <w:tr2bl w:val="nil"/>
            </w:tcBorders>
            <w:vAlign w:val="bottom"/>
          </w:tcPr>
          <w:p w14:paraId="7F4A7147" w14:textId="77777777" w:rsidR="00DF2A46" w:rsidRDefault="00DF2A46" w:rsidP="00EA5B77">
            <w:pPr>
              <w:rPr>
                <w:rFonts w:ascii="Arial" w:eastAsia="Arial" w:hAnsi="Arial" w:cs="Arial"/>
                <w:b/>
                <w:color w:val="000000"/>
                <w:sz w:val="16"/>
              </w:rPr>
            </w:pPr>
            <w:bookmarkStart w:id="107" w:name="_6f7bbcc8_a048_426f_a368_0938d87192dd"/>
            <w:bookmarkEnd w:id="106"/>
            <w:r>
              <w:rPr>
                <w:rFonts w:ascii="Arial" w:eastAsia="Arial" w:hAnsi="Arial" w:cs="Arial"/>
                <w:b/>
                <w:color w:val="000000"/>
                <w:sz w:val="16"/>
              </w:rPr>
              <w:t xml:space="preserve">    Total revenues</w:t>
            </w:r>
          </w:p>
        </w:tc>
        <w:tc>
          <w:tcPr>
            <w:tcW w:w="76" w:type="pct"/>
            <w:tcBorders>
              <w:top w:val="nil"/>
              <w:left w:val="nil"/>
              <w:bottom w:val="nil"/>
              <w:right w:val="nil"/>
              <w:tl2br w:val="nil"/>
              <w:tr2bl w:val="nil"/>
            </w:tcBorders>
            <w:noWrap/>
            <w:vAlign w:val="bottom"/>
          </w:tcPr>
          <w:p w14:paraId="65E8BB2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2C61E6CC"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42DFE917"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342,852</w:t>
            </w:r>
          </w:p>
        </w:tc>
        <w:tc>
          <w:tcPr>
            <w:tcW w:w="76" w:type="pct"/>
            <w:tcBorders>
              <w:top w:val="nil"/>
              <w:left w:val="nil"/>
              <w:bottom w:val="nil"/>
              <w:right w:val="nil"/>
              <w:tl2br w:val="nil"/>
              <w:tr2bl w:val="nil"/>
            </w:tcBorders>
            <w:noWrap/>
            <w:vAlign w:val="bottom"/>
          </w:tcPr>
          <w:p w14:paraId="22FDEE0D"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2A22246"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210977BA"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343,629</w:t>
            </w:r>
          </w:p>
        </w:tc>
        <w:tc>
          <w:tcPr>
            <w:tcW w:w="76" w:type="pct"/>
            <w:tcBorders>
              <w:top w:val="nil"/>
              <w:left w:val="nil"/>
              <w:bottom w:val="nil"/>
              <w:right w:val="nil"/>
              <w:tl2br w:val="nil"/>
              <w:tr2bl w:val="nil"/>
            </w:tcBorders>
            <w:noWrap/>
            <w:vAlign w:val="bottom"/>
          </w:tcPr>
          <w:p w14:paraId="0342D911"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368E1806"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043C7687"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1,864,014</w:t>
            </w:r>
          </w:p>
        </w:tc>
        <w:tc>
          <w:tcPr>
            <w:tcW w:w="76" w:type="pct"/>
            <w:tcBorders>
              <w:top w:val="nil"/>
              <w:left w:val="nil"/>
              <w:bottom w:val="nil"/>
              <w:right w:val="nil"/>
              <w:tl2br w:val="nil"/>
              <w:tr2bl w:val="nil"/>
            </w:tcBorders>
            <w:noWrap/>
            <w:vAlign w:val="bottom"/>
          </w:tcPr>
          <w:p w14:paraId="1E9BC315"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5897AC48"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4DB93413"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1,938,337 </w:t>
            </w:r>
          </w:p>
        </w:tc>
      </w:tr>
      <w:tr w:rsidR="00DF2A46" w14:paraId="40D00C90" w14:textId="77777777" w:rsidTr="00EA5B77">
        <w:tc>
          <w:tcPr>
            <w:tcW w:w="2713" w:type="pct"/>
            <w:tcBorders>
              <w:top w:val="nil"/>
              <w:left w:val="nil"/>
              <w:bottom w:val="nil"/>
              <w:right w:val="nil"/>
              <w:tl2br w:val="nil"/>
              <w:tr2bl w:val="nil"/>
            </w:tcBorders>
            <w:shd w:val="clear" w:color="auto" w:fill="CCEEFF"/>
            <w:vAlign w:val="bottom"/>
          </w:tcPr>
          <w:p w14:paraId="54C5C9C9" w14:textId="77777777" w:rsidR="00DF2A46" w:rsidRDefault="00DF2A46" w:rsidP="00EA5B77">
            <w:pPr>
              <w:rPr>
                <w:rFonts w:ascii="Arial" w:eastAsia="Arial" w:hAnsi="Arial" w:cs="Arial"/>
                <w:b/>
                <w:color w:val="000000"/>
                <w:sz w:val="16"/>
              </w:rPr>
            </w:pPr>
            <w:bookmarkStart w:id="108" w:name="_af4358f3_644d_40bc_8684_777ed962b5dd"/>
            <w:bookmarkEnd w:id="107"/>
          </w:p>
        </w:tc>
        <w:tc>
          <w:tcPr>
            <w:tcW w:w="76" w:type="pct"/>
            <w:tcBorders>
              <w:top w:val="nil"/>
              <w:left w:val="nil"/>
              <w:bottom w:val="nil"/>
              <w:right w:val="nil"/>
              <w:tl2br w:val="nil"/>
              <w:tr2bl w:val="nil"/>
            </w:tcBorders>
            <w:shd w:val="clear" w:color="auto" w:fill="CCEEFF"/>
            <w:noWrap/>
            <w:vAlign w:val="bottom"/>
          </w:tcPr>
          <w:p w14:paraId="42DB09EC"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8187DC5"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0E9DE302"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5A1A818B"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45E885B7"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045E9D9E"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3CD16B99"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4919A512"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77DE913B"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307681A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4D583822"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4C6E5C19" w14:textId="77777777" w:rsidR="00DF2A46" w:rsidRDefault="00DF2A46" w:rsidP="00EA5B77">
            <w:pPr>
              <w:rPr>
                <w:rFonts w:ascii="Arial" w:eastAsia="Arial" w:hAnsi="Arial" w:cs="Arial"/>
                <w:color w:val="000000"/>
                <w:sz w:val="16"/>
              </w:rPr>
            </w:pPr>
          </w:p>
        </w:tc>
      </w:tr>
      <w:tr w:rsidR="00DF2A46" w14:paraId="7EC5C8D1" w14:textId="77777777" w:rsidTr="00EA5B77">
        <w:tc>
          <w:tcPr>
            <w:tcW w:w="2713" w:type="pct"/>
            <w:tcBorders>
              <w:top w:val="nil"/>
              <w:left w:val="nil"/>
              <w:bottom w:val="nil"/>
              <w:right w:val="nil"/>
              <w:tl2br w:val="nil"/>
              <w:tr2bl w:val="nil"/>
            </w:tcBorders>
            <w:vAlign w:val="bottom"/>
          </w:tcPr>
          <w:p w14:paraId="087ED638" w14:textId="77777777" w:rsidR="00DF2A46" w:rsidRDefault="00DF2A46" w:rsidP="00EA5B77">
            <w:pPr>
              <w:rPr>
                <w:rFonts w:ascii="Arial" w:eastAsia="Arial" w:hAnsi="Arial" w:cs="Arial"/>
                <w:b/>
                <w:color w:val="000000"/>
                <w:sz w:val="16"/>
              </w:rPr>
            </w:pPr>
            <w:bookmarkStart w:id="109" w:name="_361d3fc9_d85c_4b5a_8881_bde54ae3a5df"/>
            <w:bookmarkEnd w:id="108"/>
            <w:r>
              <w:rPr>
                <w:rFonts w:ascii="Arial" w:eastAsia="Arial" w:hAnsi="Arial" w:cs="Arial"/>
                <w:b/>
                <w:color w:val="000000"/>
                <w:sz w:val="16"/>
              </w:rPr>
              <w:t>Cost of sales:</w:t>
            </w:r>
          </w:p>
        </w:tc>
        <w:tc>
          <w:tcPr>
            <w:tcW w:w="76" w:type="pct"/>
            <w:tcBorders>
              <w:top w:val="nil"/>
              <w:left w:val="nil"/>
              <w:bottom w:val="nil"/>
              <w:right w:val="nil"/>
              <w:tl2br w:val="nil"/>
              <w:tr2bl w:val="nil"/>
            </w:tcBorders>
            <w:noWrap/>
            <w:vAlign w:val="bottom"/>
          </w:tcPr>
          <w:p w14:paraId="04ECD706"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D01A8E5"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13B91703"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EB47BF2"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2D03D30C"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06C44EED"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4148C3A"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13545468"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2536CA43"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41FA33D2"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6A2E412"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221445C8" w14:textId="77777777" w:rsidR="00DF2A46" w:rsidRDefault="00DF2A46" w:rsidP="00EA5B77">
            <w:pPr>
              <w:rPr>
                <w:rFonts w:ascii="Arial" w:eastAsia="Arial" w:hAnsi="Arial" w:cs="Arial"/>
                <w:color w:val="000000"/>
                <w:sz w:val="16"/>
              </w:rPr>
            </w:pPr>
          </w:p>
        </w:tc>
      </w:tr>
      <w:tr w:rsidR="00DF2A46" w14:paraId="5C387816" w14:textId="77777777" w:rsidTr="00EA5B77">
        <w:tc>
          <w:tcPr>
            <w:tcW w:w="2713" w:type="pct"/>
            <w:tcBorders>
              <w:top w:val="nil"/>
              <w:left w:val="nil"/>
              <w:bottom w:val="nil"/>
              <w:right w:val="nil"/>
              <w:tl2br w:val="nil"/>
              <w:tr2bl w:val="nil"/>
            </w:tcBorders>
            <w:shd w:val="clear" w:color="auto" w:fill="CCEEFF"/>
            <w:vAlign w:val="bottom"/>
          </w:tcPr>
          <w:p w14:paraId="04B5FEDA" w14:textId="77777777" w:rsidR="00DF2A46" w:rsidRDefault="00DF2A46" w:rsidP="00EA5B77">
            <w:pPr>
              <w:rPr>
                <w:rFonts w:ascii="Arial" w:eastAsia="Arial" w:hAnsi="Arial" w:cs="Arial"/>
                <w:color w:val="000000"/>
                <w:sz w:val="16"/>
              </w:rPr>
            </w:pPr>
            <w:bookmarkStart w:id="110" w:name="_449930b1_e36f_45e5_8e00_b40cf406a5c2"/>
            <w:bookmarkEnd w:id="109"/>
            <w:r>
              <w:rPr>
                <w:rFonts w:ascii="Arial" w:eastAsia="Arial" w:hAnsi="Arial" w:cs="Arial"/>
                <w:color w:val="000000"/>
                <w:sz w:val="16"/>
              </w:rPr>
              <w:t xml:space="preserve">  Propane and other gas liquids sales</w:t>
            </w:r>
          </w:p>
        </w:tc>
        <w:tc>
          <w:tcPr>
            <w:tcW w:w="76" w:type="pct"/>
            <w:tcBorders>
              <w:top w:val="nil"/>
              <w:left w:val="nil"/>
              <w:bottom w:val="nil"/>
              <w:right w:val="nil"/>
              <w:tl2br w:val="nil"/>
              <w:tr2bl w:val="nil"/>
            </w:tcBorders>
            <w:shd w:val="clear" w:color="auto" w:fill="CCEEFF"/>
            <w:noWrap/>
            <w:vAlign w:val="bottom"/>
          </w:tcPr>
          <w:p w14:paraId="54FEADA9"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49591CA3"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7AAC76CC"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154,205</w:t>
            </w:r>
          </w:p>
        </w:tc>
        <w:tc>
          <w:tcPr>
            <w:tcW w:w="76" w:type="pct"/>
            <w:tcBorders>
              <w:top w:val="nil"/>
              <w:left w:val="nil"/>
              <w:bottom w:val="nil"/>
              <w:right w:val="nil"/>
              <w:tl2br w:val="nil"/>
              <w:tr2bl w:val="nil"/>
            </w:tcBorders>
            <w:shd w:val="clear" w:color="auto" w:fill="CCEEFF"/>
            <w:noWrap/>
            <w:vAlign w:val="bottom"/>
          </w:tcPr>
          <w:p w14:paraId="45566B4B"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F5EE767"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16E0150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151,119</w:t>
            </w:r>
          </w:p>
        </w:tc>
        <w:tc>
          <w:tcPr>
            <w:tcW w:w="76" w:type="pct"/>
            <w:tcBorders>
              <w:top w:val="nil"/>
              <w:left w:val="nil"/>
              <w:bottom w:val="nil"/>
              <w:right w:val="nil"/>
              <w:tl2br w:val="nil"/>
              <w:tr2bl w:val="nil"/>
            </w:tcBorders>
            <w:shd w:val="clear" w:color="auto" w:fill="CCEEFF"/>
            <w:noWrap/>
            <w:vAlign w:val="bottom"/>
          </w:tcPr>
          <w:p w14:paraId="2D92EF94"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78FDD249"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3C792C56"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827,785</w:t>
            </w:r>
          </w:p>
        </w:tc>
        <w:tc>
          <w:tcPr>
            <w:tcW w:w="76" w:type="pct"/>
            <w:tcBorders>
              <w:top w:val="nil"/>
              <w:left w:val="nil"/>
              <w:bottom w:val="nil"/>
              <w:right w:val="nil"/>
              <w:tl2br w:val="nil"/>
              <w:tr2bl w:val="nil"/>
            </w:tcBorders>
            <w:shd w:val="clear" w:color="auto" w:fill="CCEEFF"/>
            <w:noWrap/>
            <w:vAlign w:val="bottom"/>
          </w:tcPr>
          <w:p w14:paraId="0FA6B5CA"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0998B1FF"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41F12C2C"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902,072 </w:t>
            </w:r>
          </w:p>
        </w:tc>
      </w:tr>
      <w:tr w:rsidR="00DF2A46" w14:paraId="66878EB9" w14:textId="77777777" w:rsidTr="00EA5B77">
        <w:tc>
          <w:tcPr>
            <w:tcW w:w="2713" w:type="pct"/>
            <w:tcBorders>
              <w:top w:val="nil"/>
              <w:left w:val="nil"/>
              <w:bottom w:val="nil"/>
              <w:right w:val="nil"/>
              <w:tl2br w:val="nil"/>
              <w:tr2bl w:val="nil"/>
            </w:tcBorders>
            <w:vAlign w:val="bottom"/>
          </w:tcPr>
          <w:p w14:paraId="7D63D79A" w14:textId="77777777" w:rsidR="00DF2A46" w:rsidRDefault="00DF2A46" w:rsidP="00EA5B77">
            <w:pPr>
              <w:rPr>
                <w:rFonts w:ascii="Arial" w:eastAsia="Arial" w:hAnsi="Arial" w:cs="Arial"/>
                <w:color w:val="000000"/>
                <w:sz w:val="16"/>
              </w:rPr>
            </w:pPr>
            <w:bookmarkStart w:id="111" w:name="_72fae141_516d_45e6_b90c_351d28f2a96c"/>
            <w:bookmarkEnd w:id="110"/>
            <w:r>
              <w:rPr>
                <w:rFonts w:ascii="Arial" w:eastAsia="Arial" w:hAnsi="Arial" w:cs="Arial"/>
                <w:color w:val="000000"/>
                <w:sz w:val="16"/>
              </w:rPr>
              <w:t xml:space="preserve">  Other</w:t>
            </w:r>
          </w:p>
        </w:tc>
        <w:tc>
          <w:tcPr>
            <w:tcW w:w="76" w:type="pct"/>
            <w:tcBorders>
              <w:top w:val="nil"/>
              <w:left w:val="nil"/>
              <w:bottom w:val="nil"/>
              <w:right w:val="nil"/>
              <w:tl2br w:val="nil"/>
              <w:tr2bl w:val="nil"/>
            </w:tcBorders>
            <w:noWrap/>
            <w:vAlign w:val="bottom"/>
          </w:tcPr>
          <w:p w14:paraId="7A53398F"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noWrap/>
            <w:vAlign w:val="bottom"/>
          </w:tcPr>
          <w:p w14:paraId="65D424A6"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noWrap/>
            <w:vAlign w:val="bottom"/>
          </w:tcPr>
          <w:p w14:paraId="168EDE55"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1,679</w:t>
            </w:r>
          </w:p>
        </w:tc>
        <w:tc>
          <w:tcPr>
            <w:tcW w:w="76" w:type="pct"/>
            <w:tcBorders>
              <w:top w:val="nil"/>
              <w:left w:val="nil"/>
              <w:bottom w:val="nil"/>
              <w:right w:val="nil"/>
              <w:tl2br w:val="nil"/>
              <w:tr2bl w:val="nil"/>
            </w:tcBorders>
            <w:noWrap/>
            <w:vAlign w:val="bottom"/>
          </w:tcPr>
          <w:p w14:paraId="01F4172F"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noWrap/>
            <w:vAlign w:val="bottom"/>
          </w:tcPr>
          <w:p w14:paraId="0C2A1150" w14:textId="77777777" w:rsidR="00DF2A46" w:rsidRDefault="00DF2A46" w:rsidP="00EA5B77">
            <w:pPr>
              <w:rPr>
                <w:rFonts w:ascii="Arial" w:eastAsia="Arial" w:hAnsi="Arial" w:cs="Arial"/>
                <w:color w:val="000000"/>
                <w:sz w:val="16"/>
              </w:rPr>
            </w:pPr>
          </w:p>
        </w:tc>
        <w:tc>
          <w:tcPr>
            <w:tcW w:w="391" w:type="pct"/>
            <w:tcBorders>
              <w:top w:val="nil"/>
              <w:left w:val="nil"/>
              <w:bottom w:val="single" w:sz="4" w:space="0" w:color="000000"/>
              <w:right w:val="nil"/>
              <w:tl2br w:val="nil"/>
              <w:tr2bl w:val="nil"/>
            </w:tcBorders>
            <w:noWrap/>
            <w:vAlign w:val="bottom"/>
          </w:tcPr>
          <w:p w14:paraId="44E6D61F"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1,611</w:t>
            </w:r>
          </w:p>
        </w:tc>
        <w:tc>
          <w:tcPr>
            <w:tcW w:w="76" w:type="pct"/>
            <w:tcBorders>
              <w:top w:val="nil"/>
              <w:left w:val="nil"/>
              <w:bottom w:val="nil"/>
              <w:right w:val="nil"/>
              <w:tl2br w:val="nil"/>
              <w:tr2bl w:val="nil"/>
            </w:tcBorders>
            <w:noWrap/>
            <w:vAlign w:val="bottom"/>
          </w:tcPr>
          <w:p w14:paraId="66B14C99" w14:textId="77777777" w:rsidR="00DF2A46" w:rsidRDefault="00DF2A46" w:rsidP="00EA5B77">
            <w:pPr>
              <w:rPr>
                <w:rFonts w:ascii="Arial" w:eastAsia="Arial" w:hAnsi="Arial" w:cs="Arial"/>
                <w:color w:val="000000"/>
                <w:sz w:val="16"/>
              </w:rPr>
            </w:pPr>
          </w:p>
        </w:tc>
        <w:tc>
          <w:tcPr>
            <w:tcW w:w="69" w:type="pct"/>
            <w:tcBorders>
              <w:top w:val="nil"/>
              <w:left w:val="nil"/>
              <w:bottom w:val="single" w:sz="4" w:space="0" w:color="000000"/>
              <w:right w:val="nil"/>
              <w:tl2br w:val="nil"/>
              <w:tr2bl w:val="nil"/>
            </w:tcBorders>
            <w:noWrap/>
            <w:vAlign w:val="bottom"/>
          </w:tcPr>
          <w:p w14:paraId="3AD48956"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noWrap/>
            <w:vAlign w:val="bottom"/>
          </w:tcPr>
          <w:p w14:paraId="06A57679"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12,276</w:t>
            </w:r>
          </w:p>
        </w:tc>
        <w:tc>
          <w:tcPr>
            <w:tcW w:w="76" w:type="pct"/>
            <w:tcBorders>
              <w:top w:val="nil"/>
              <w:left w:val="nil"/>
              <w:bottom w:val="nil"/>
              <w:right w:val="nil"/>
              <w:tl2br w:val="nil"/>
              <w:tr2bl w:val="nil"/>
            </w:tcBorders>
            <w:noWrap/>
            <w:vAlign w:val="bottom"/>
          </w:tcPr>
          <w:p w14:paraId="14BEA559"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noWrap/>
            <w:vAlign w:val="bottom"/>
          </w:tcPr>
          <w:p w14:paraId="70DA134F"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noWrap/>
            <w:vAlign w:val="bottom"/>
          </w:tcPr>
          <w:p w14:paraId="79239E9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13,449 </w:t>
            </w:r>
          </w:p>
        </w:tc>
      </w:tr>
      <w:tr w:rsidR="00DF2A46" w14:paraId="3A693C98" w14:textId="77777777" w:rsidTr="00EA5B77">
        <w:tc>
          <w:tcPr>
            <w:tcW w:w="2713" w:type="pct"/>
            <w:tcBorders>
              <w:top w:val="nil"/>
              <w:left w:val="nil"/>
              <w:bottom w:val="nil"/>
              <w:right w:val="nil"/>
              <w:tl2br w:val="nil"/>
              <w:tr2bl w:val="nil"/>
            </w:tcBorders>
            <w:shd w:val="clear" w:color="auto" w:fill="CCEEFF"/>
            <w:vAlign w:val="bottom"/>
          </w:tcPr>
          <w:p w14:paraId="797B2BE4" w14:textId="77777777" w:rsidR="00DF2A46" w:rsidRDefault="00DF2A46" w:rsidP="00EA5B77">
            <w:pPr>
              <w:rPr>
                <w:rFonts w:ascii="Arial" w:eastAsia="Arial" w:hAnsi="Arial" w:cs="Arial"/>
                <w:b/>
                <w:color w:val="000000"/>
                <w:sz w:val="16"/>
              </w:rPr>
            </w:pPr>
            <w:bookmarkStart w:id="112" w:name="_3ff1a44e_09a6_428b_ac38_7e95a70e316c"/>
            <w:bookmarkEnd w:id="111"/>
          </w:p>
        </w:tc>
        <w:tc>
          <w:tcPr>
            <w:tcW w:w="76" w:type="pct"/>
            <w:tcBorders>
              <w:top w:val="nil"/>
              <w:left w:val="nil"/>
              <w:bottom w:val="nil"/>
              <w:right w:val="nil"/>
              <w:tl2br w:val="nil"/>
              <w:tr2bl w:val="nil"/>
            </w:tcBorders>
            <w:shd w:val="clear" w:color="auto" w:fill="CCEEFF"/>
            <w:noWrap/>
            <w:vAlign w:val="bottom"/>
          </w:tcPr>
          <w:p w14:paraId="054FBE1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5F3D5B24"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4FDE508A"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EC49D85"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77DBB38E"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42845049"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908EA8A"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161AB12A"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190B437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0290B3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219F4F83"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77BA1FF7" w14:textId="77777777" w:rsidR="00DF2A46" w:rsidRDefault="00DF2A46" w:rsidP="00EA5B77">
            <w:pPr>
              <w:rPr>
                <w:rFonts w:ascii="Arial" w:eastAsia="Arial" w:hAnsi="Arial" w:cs="Arial"/>
                <w:color w:val="000000"/>
                <w:sz w:val="16"/>
              </w:rPr>
            </w:pPr>
          </w:p>
        </w:tc>
      </w:tr>
      <w:tr w:rsidR="00DF2A46" w14:paraId="65C3A280" w14:textId="77777777" w:rsidTr="00EA5B77">
        <w:tc>
          <w:tcPr>
            <w:tcW w:w="2713" w:type="pct"/>
            <w:tcBorders>
              <w:top w:val="nil"/>
              <w:left w:val="nil"/>
              <w:bottom w:val="nil"/>
              <w:right w:val="nil"/>
              <w:tl2br w:val="nil"/>
              <w:tr2bl w:val="nil"/>
            </w:tcBorders>
            <w:vAlign w:val="bottom"/>
          </w:tcPr>
          <w:p w14:paraId="7246626A" w14:textId="77777777" w:rsidR="00DF2A46" w:rsidRDefault="00DF2A46" w:rsidP="00EA5B77">
            <w:pPr>
              <w:rPr>
                <w:rFonts w:ascii="Arial" w:eastAsia="Arial" w:hAnsi="Arial" w:cs="Arial"/>
                <w:b/>
                <w:color w:val="000000"/>
                <w:sz w:val="16"/>
              </w:rPr>
            </w:pPr>
            <w:bookmarkStart w:id="113" w:name="_30dae7be_3640_48cb_b197_333a72fdad67"/>
            <w:bookmarkEnd w:id="112"/>
            <w:r>
              <w:rPr>
                <w:rFonts w:ascii="Arial" w:eastAsia="Arial" w:hAnsi="Arial" w:cs="Arial"/>
                <w:b/>
                <w:color w:val="000000"/>
                <w:sz w:val="16"/>
              </w:rPr>
              <w:t xml:space="preserve">Gross profit </w:t>
            </w:r>
          </w:p>
        </w:tc>
        <w:tc>
          <w:tcPr>
            <w:tcW w:w="76" w:type="pct"/>
            <w:tcBorders>
              <w:top w:val="nil"/>
              <w:left w:val="nil"/>
              <w:bottom w:val="nil"/>
              <w:right w:val="nil"/>
              <w:tl2br w:val="nil"/>
              <w:tr2bl w:val="nil"/>
            </w:tcBorders>
            <w:noWrap/>
            <w:vAlign w:val="bottom"/>
          </w:tcPr>
          <w:p w14:paraId="113A7C7D"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BC6842E"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59C99819"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186,968</w:t>
            </w:r>
          </w:p>
        </w:tc>
        <w:tc>
          <w:tcPr>
            <w:tcW w:w="76" w:type="pct"/>
            <w:tcBorders>
              <w:top w:val="nil"/>
              <w:left w:val="nil"/>
              <w:bottom w:val="nil"/>
              <w:right w:val="nil"/>
              <w:tl2br w:val="nil"/>
              <w:tr2bl w:val="nil"/>
            </w:tcBorders>
            <w:noWrap/>
            <w:vAlign w:val="bottom"/>
          </w:tcPr>
          <w:p w14:paraId="25DCEA8C"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271ED32E"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649848C7"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190,899</w:t>
            </w:r>
          </w:p>
        </w:tc>
        <w:tc>
          <w:tcPr>
            <w:tcW w:w="76" w:type="pct"/>
            <w:tcBorders>
              <w:top w:val="nil"/>
              <w:left w:val="nil"/>
              <w:bottom w:val="nil"/>
              <w:right w:val="nil"/>
              <w:tl2br w:val="nil"/>
              <w:tr2bl w:val="nil"/>
            </w:tcBorders>
            <w:noWrap/>
            <w:vAlign w:val="bottom"/>
          </w:tcPr>
          <w:p w14:paraId="412CD58E"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70098B90"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393C117E"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1,023,953</w:t>
            </w:r>
          </w:p>
        </w:tc>
        <w:tc>
          <w:tcPr>
            <w:tcW w:w="76" w:type="pct"/>
            <w:tcBorders>
              <w:top w:val="nil"/>
              <w:left w:val="nil"/>
              <w:bottom w:val="nil"/>
              <w:right w:val="nil"/>
              <w:tl2br w:val="nil"/>
              <w:tr2bl w:val="nil"/>
            </w:tcBorders>
            <w:noWrap/>
            <w:vAlign w:val="bottom"/>
          </w:tcPr>
          <w:p w14:paraId="5077E41E"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22772878"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505847B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1,022,816</w:t>
            </w:r>
          </w:p>
        </w:tc>
      </w:tr>
      <w:tr w:rsidR="00DF2A46" w14:paraId="4B234E93" w14:textId="77777777" w:rsidTr="00EA5B77">
        <w:tc>
          <w:tcPr>
            <w:tcW w:w="2713" w:type="pct"/>
            <w:tcBorders>
              <w:top w:val="nil"/>
              <w:left w:val="nil"/>
              <w:bottom w:val="nil"/>
              <w:right w:val="nil"/>
              <w:tl2br w:val="nil"/>
              <w:tr2bl w:val="nil"/>
            </w:tcBorders>
            <w:shd w:val="clear" w:color="auto" w:fill="CCEEFF"/>
            <w:vAlign w:val="bottom"/>
          </w:tcPr>
          <w:p w14:paraId="1D3DE7BC" w14:textId="77777777" w:rsidR="00DF2A46" w:rsidRDefault="00DF2A46" w:rsidP="00EA5B77">
            <w:pPr>
              <w:rPr>
                <w:rFonts w:ascii="Arial" w:eastAsia="Arial" w:hAnsi="Arial" w:cs="Arial"/>
                <w:color w:val="000000"/>
                <w:sz w:val="16"/>
              </w:rPr>
            </w:pPr>
            <w:bookmarkStart w:id="114" w:name="_964a199a_a45a_4b95_b763_7499cd3c874c"/>
            <w:bookmarkEnd w:id="113"/>
          </w:p>
        </w:tc>
        <w:tc>
          <w:tcPr>
            <w:tcW w:w="76" w:type="pct"/>
            <w:tcBorders>
              <w:top w:val="nil"/>
              <w:left w:val="nil"/>
              <w:bottom w:val="nil"/>
              <w:right w:val="nil"/>
              <w:tl2br w:val="nil"/>
              <w:tr2bl w:val="nil"/>
            </w:tcBorders>
            <w:shd w:val="clear" w:color="auto" w:fill="CCEEFF"/>
            <w:noWrap/>
            <w:vAlign w:val="bottom"/>
          </w:tcPr>
          <w:p w14:paraId="6AEFEBF7"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13C4650"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50622DF9"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18A8B29"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B099EB4"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5B1A2E1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6661161"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64B5697D"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1E9CC38B"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7F066AE2"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343F5391"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7C75B811" w14:textId="77777777" w:rsidR="00DF2A46" w:rsidRDefault="00DF2A46" w:rsidP="00EA5B77">
            <w:pPr>
              <w:rPr>
                <w:rFonts w:ascii="Arial" w:eastAsia="Arial" w:hAnsi="Arial" w:cs="Arial"/>
                <w:color w:val="000000"/>
                <w:sz w:val="16"/>
              </w:rPr>
            </w:pPr>
          </w:p>
        </w:tc>
      </w:tr>
      <w:tr w:rsidR="00DF2A46" w14:paraId="050CAF76" w14:textId="77777777" w:rsidTr="00EA5B77">
        <w:tc>
          <w:tcPr>
            <w:tcW w:w="2713" w:type="pct"/>
            <w:tcBorders>
              <w:top w:val="nil"/>
              <w:left w:val="nil"/>
              <w:bottom w:val="nil"/>
              <w:right w:val="nil"/>
              <w:tl2br w:val="nil"/>
              <w:tr2bl w:val="nil"/>
            </w:tcBorders>
            <w:vAlign w:val="bottom"/>
          </w:tcPr>
          <w:p w14:paraId="248A348C" w14:textId="77777777" w:rsidR="00DF2A46" w:rsidRDefault="00DF2A46" w:rsidP="00EA5B77">
            <w:pPr>
              <w:rPr>
                <w:rFonts w:ascii="Arial" w:eastAsia="Arial" w:hAnsi="Arial" w:cs="Arial"/>
                <w:color w:val="000000"/>
                <w:sz w:val="16"/>
              </w:rPr>
            </w:pPr>
            <w:bookmarkStart w:id="115" w:name="_40a71315_5b38_4bac_b546_f292abfe7e9c"/>
            <w:bookmarkEnd w:id="114"/>
            <w:r>
              <w:rPr>
                <w:rFonts w:ascii="Arial" w:eastAsia="Arial" w:hAnsi="Arial" w:cs="Arial"/>
                <w:color w:val="000000"/>
                <w:sz w:val="16"/>
              </w:rPr>
              <w:t xml:space="preserve">Operating </w:t>
            </w:r>
            <w:proofErr w:type="gramStart"/>
            <w:r>
              <w:rPr>
                <w:rFonts w:ascii="Arial" w:eastAsia="Arial" w:hAnsi="Arial" w:cs="Arial"/>
                <w:color w:val="000000"/>
                <w:sz w:val="16"/>
              </w:rPr>
              <w:t>expense</w:t>
            </w:r>
            <w:proofErr w:type="gramEnd"/>
            <w:r>
              <w:rPr>
                <w:rFonts w:ascii="Arial" w:eastAsia="Arial" w:hAnsi="Arial" w:cs="Arial"/>
                <w:color w:val="000000"/>
                <w:sz w:val="16"/>
              </w:rPr>
              <w:t xml:space="preserve"> - personnel, vehicle, plant &amp; other</w:t>
            </w:r>
          </w:p>
        </w:tc>
        <w:tc>
          <w:tcPr>
            <w:tcW w:w="76" w:type="pct"/>
            <w:tcBorders>
              <w:top w:val="nil"/>
              <w:left w:val="nil"/>
              <w:bottom w:val="nil"/>
              <w:right w:val="nil"/>
              <w:tl2br w:val="nil"/>
              <w:tr2bl w:val="nil"/>
            </w:tcBorders>
            <w:noWrap/>
            <w:vAlign w:val="bottom"/>
          </w:tcPr>
          <w:p w14:paraId="650E9BD9"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C7DCE7C"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0167788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142,739</w:t>
            </w:r>
          </w:p>
        </w:tc>
        <w:tc>
          <w:tcPr>
            <w:tcW w:w="76" w:type="pct"/>
            <w:tcBorders>
              <w:top w:val="nil"/>
              <w:left w:val="nil"/>
              <w:bottom w:val="nil"/>
              <w:right w:val="nil"/>
              <w:tl2br w:val="nil"/>
              <w:tr2bl w:val="nil"/>
            </w:tcBorders>
            <w:noWrap/>
            <w:vAlign w:val="bottom"/>
          </w:tcPr>
          <w:p w14:paraId="79871107"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4DA538C6"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567FD347"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152,528</w:t>
            </w:r>
          </w:p>
        </w:tc>
        <w:tc>
          <w:tcPr>
            <w:tcW w:w="76" w:type="pct"/>
            <w:tcBorders>
              <w:top w:val="nil"/>
              <w:left w:val="nil"/>
              <w:bottom w:val="nil"/>
              <w:right w:val="nil"/>
              <w:tl2br w:val="nil"/>
              <w:tr2bl w:val="nil"/>
            </w:tcBorders>
            <w:noWrap/>
            <w:vAlign w:val="bottom"/>
          </w:tcPr>
          <w:p w14:paraId="00D93259"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276D34DC"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23919C10"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651,258</w:t>
            </w:r>
          </w:p>
        </w:tc>
        <w:tc>
          <w:tcPr>
            <w:tcW w:w="76" w:type="pct"/>
            <w:tcBorders>
              <w:top w:val="nil"/>
              <w:left w:val="nil"/>
              <w:bottom w:val="nil"/>
              <w:right w:val="nil"/>
              <w:tl2br w:val="nil"/>
              <w:tr2bl w:val="nil"/>
            </w:tcBorders>
            <w:noWrap/>
            <w:vAlign w:val="bottom"/>
          </w:tcPr>
          <w:p w14:paraId="241CE36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34B95A2"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05B82915"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630,834 </w:t>
            </w:r>
          </w:p>
        </w:tc>
      </w:tr>
      <w:tr w:rsidR="00DF2A46" w14:paraId="1D3B3A23" w14:textId="77777777" w:rsidTr="00EA5B77">
        <w:tc>
          <w:tcPr>
            <w:tcW w:w="2713" w:type="pct"/>
            <w:tcBorders>
              <w:top w:val="nil"/>
              <w:left w:val="nil"/>
              <w:bottom w:val="nil"/>
              <w:right w:val="nil"/>
              <w:tl2br w:val="nil"/>
              <w:tr2bl w:val="nil"/>
            </w:tcBorders>
            <w:shd w:val="clear" w:color="auto" w:fill="CCEEFF"/>
            <w:vAlign w:val="bottom"/>
          </w:tcPr>
          <w:p w14:paraId="52B403C2" w14:textId="77777777" w:rsidR="00DF2A46" w:rsidRDefault="00DF2A46" w:rsidP="00EA5B77">
            <w:pPr>
              <w:rPr>
                <w:rFonts w:ascii="Arial" w:eastAsia="Arial" w:hAnsi="Arial" w:cs="Arial"/>
                <w:color w:val="000000"/>
                <w:sz w:val="16"/>
              </w:rPr>
            </w:pPr>
            <w:bookmarkStart w:id="116" w:name="_675a575c_633f_4ba7_ac48_ca9a6fd377a0"/>
            <w:bookmarkEnd w:id="115"/>
            <w:r>
              <w:rPr>
                <w:rFonts w:ascii="Arial" w:eastAsia="Arial" w:hAnsi="Arial" w:cs="Arial"/>
                <w:color w:val="000000"/>
                <w:sz w:val="16"/>
              </w:rPr>
              <w:t>Operating expense - equipment lease expense</w:t>
            </w:r>
          </w:p>
        </w:tc>
        <w:tc>
          <w:tcPr>
            <w:tcW w:w="76" w:type="pct"/>
            <w:tcBorders>
              <w:top w:val="nil"/>
              <w:left w:val="nil"/>
              <w:bottom w:val="nil"/>
              <w:right w:val="nil"/>
              <w:tl2br w:val="nil"/>
              <w:tr2bl w:val="nil"/>
            </w:tcBorders>
            <w:shd w:val="clear" w:color="auto" w:fill="CCEEFF"/>
            <w:noWrap/>
            <w:vAlign w:val="bottom"/>
          </w:tcPr>
          <w:p w14:paraId="5F00FDC3"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4413F9A8"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4D5D7760"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3,687</w:t>
            </w:r>
          </w:p>
        </w:tc>
        <w:tc>
          <w:tcPr>
            <w:tcW w:w="76" w:type="pct"/>
            <w:tcBorders>
              <w:top w:val="nil"/>
              <w:left w:val="nil"/>
              <w:bottom w:val="nil"/>
              <w:right w:val="nil"/>
              <w:tl2br w:val="nil"/>
              <w:tr2bl w:val="nil"/>
            </w:tcBorders>
            <w:shd w:val="clear" w:color="auto" w:fill="CCEEFF"/>
            <w:noWrap/>
            <w:vAlign w:val="bottom"/>
          </w:tcPr>
          <w:p w14:paraId="15B97372"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068EA087"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28B112CB"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4,387</w:t>
            </w:r>
          </w:p>
        </w:tc>
        <w:tc>
          <w:tcPr>
            <w:tcW w:w="76" w:type="pct"/>
            <w:tcBorders>
              <w:top w:val="nil"/>
              <w:left w:val="nil"/>
              <w:bottom w:val="nil"/>
              <w:right w:val="nil"/>
              <w:tl2br w:val="nil"/>
              <w:tr2bl w:val="nil"/>
            </w:tcBorders>
            <w:shd w:val="clear" w:color="auto" w:fill="CCEEFF"/>
            <w:noWrap/>
            <w:vAlign w:val="bottom"/>
          </w:tcPr>
          <w:p w14:paraId="2C2AAE9E"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7C79B810"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649747C1"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14,212</w:t>
            </w:r>
          </w:p>
        </w:tc>
        <w:tc>
          <w:tcPr>
            <w:tcW w:w="76" w:type="pct"/>
            <w:tcBorders>
              <w:top w:val="nil"/>
              <w:left w:val="nil"/>
              <w:bottom w:val="nil"/>
              <w:right w:val="nil"/>
              <w:tl2br w:val="nil"/>
              <w:tr2bl w:val="nil"/>
            </w:tcBorders>
            <w:shd w:val="clear" w:color="auto" w:fill="CCEEFF"/>
            <w:noWrap/>
            <w:vAlign w:val="bottom"/>
          </w:tcPr>
          <w:p w14:paraId="1AA8A06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521DD7AC"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5DE7B5ED"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18,720 </w:t>
            </w:r>
          </w:p>
        </w:tc>
      </w:tr>
      <w:tr w:rsidR="00DF2A46" w14:paraId="09766F4F" w14:textId="77777777" w:rsidTr="00EA5B77">
        <w:tc>
          <w:tcPr>
            <w:tcW w:w="2713" w:type="pct"/>
            <w:tcBorders>
              <w:top w:val="nil"/>
              <w:left w:val="nil"/>
              <w:bottom w:val="nil"/>
              <w:right w:val="nil"/>
              <w:tl2br w:val="nil"/>
              <w:tr2bl w:val="nil"/>
            </w:tcBorders>
            <w:vAlign w:val="bottom"/>
          </w:tcPr>
          <w:p w14:paraId="04321FEB" w14:textId="77777777" w:rsidR="00DF2A46" w:rsidRDefault="00DF2A46" w:rsidP="00EA5B77">
            <w:pPr>
              <w:rPr>
                <w:rFonts w:ascii="Arial" w:eastAsia="Arial" w:hAnsi="Arial" w:cs="Arial"/>
                <w:color w:val="000000"/>
                <w:sz w:val="16"/>
              </w:rPr>
            </w:pPr>
            <w:bookmarkStart w:id="117" w:name="_7e8abb44_8f9e_418e_a218_fc9eecbf4add"/>
            <w:bookmarkEnd w:id="116"/>
            <w:r>
              <w:rPr>
                <w:rFonts w:ascii="Arial" w:eastAsia="Arial" w:hAnsi="Arial" w:cs="Arial"/>
                <w:color w:val="000000"/>
                <w:sz w:val="16"/>
              </w:rPr>
              <w:t>Depreciation and amortization expense</w:t>
            </w:r>
          </w:p>
        </w:tc>
        <w:tc>
          <w:tcPr>
            <w:tcW w:w="76" w:type="pct"/>
            <w:tcBorders>
              <w:top w:val="nil"/>
              <w:left w:val="nil"/>
              <w:bottom w:val="nil"/>
              <w:right w:val="nil"/>
              <w:tl2br w:val="nil"/>
              <w:tr2bl w:val="nil"/>
            </w:tcBorders>
            <w:noWrap/>
            <w:vAlign w:val="bottom"/>
          </w:tcPr>
          <w:p w14:paraId="11FF2DA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5860FE5"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031C8396"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27,754</w:t>
            </w:r>
          </w:p>
        </w:tc>
        <w:tc>
          <w:tcPr>
            <w:tcW w:w="76" w:type="pct"/>
            <w:tcBorders>
              <w:top w:val="nil"/>
              <w:left w:val="nil"/>
              <w:bottom w:val="nil"/>
              <w:right w:val="nil"/>
              <w:tl2br w:val="nil"/>
              <w:tr2bl w:val="nil"/>
            </w:tcBorders>
            <w:noWrap/>
            <w:vAlign w:val="bottom"/>
          </w:tcPr>
          <w:p w14:paraId="77F0B83A"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68D885C0"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55901142"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25,420</w:t>
            </w:r>
          </w:p>
        </w:tc>
        <w:tc>
          <w:tcPr>
            <w:tcW w:w="76" w:type="pct"/>
            <w:tcBorders>
              <w:top w:val="nil"/>
              <w:left w:val="nil"/>
              <w:bottom w:val="nil"/>
              <w:right w:val="nil"/>
              <w:tl2br w:val="nil"/>
              <w:tr2bl w:val="nil"/>
            </w:tcBorders>
            <w:noWrap/>
            <w:vAlign w:val="bottom"/>
          </w:tcPr>
          <w:p w14:paraId="12F2EA25"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0C0D46C4"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74607EF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107,076</w:t>
            </w:r>
          </w:p>
        </w:tc>
        <w:tc>
          <w:tcPr>
            <w:tcW w:w="76" w:type="pct"/>
            <w:tcBorders>
              <w:top w:val="nil"/>
              <w:left w:val="nil"/>
              <w:bottom w:val="nil"/>
              <w:right w:val="nil"/>
              <w:tl2br w:val="nil"/>
              <w:tr2bl w:val="nil"/>
            </w:tcBorders>
            <w:noWrap/>
            <w:vAlign w:val="bottom"/>
          </w:tcPr>
          <w:p w14:paraId="34F347DC"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4188814"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6C295A3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98,426 </w:t>
            </w:r>
          </w:p>
        </w:tc>
      </w:tr>
      <w:tr w:rsidR="00DF2A46" w14:paraId="03E2C2B1" w14:textId="77777777" w:rsidTr="00EA5B77">
        <w:tc>
          <w:tcPr>
            <w:tcW w:w="2713" w:type="pct"/>
            <w:tcBorders>
              <w:top w:val="nil"/>
              <w:left w:val="nil"/>
              <w:bottom w:val="nil"/>
              <w:right w:val="nil"/>
              <w:tl2br w:val="nil"/>
              <w:tr2bl w:val="nil"/>
            </w:tcBorders>
            <w:shd w:val="clear" w:color="auto" w:fill="CCEEFF"/>
            <w:vAlign w:val="bottom"/>
          </w:tcPr>
          <w:p w14:paraId="1F98EB44" w14:textId="77777777" w:rsidR="00DF2A46" w:rsidRDefault="00DF2A46" w:rsidP="00EA5B77">
            <w:pPr>
              <w:rPr>
                <w:rFonts w:ascii="Arial" w:eastAsia="Arial" w:hAnsi="Arial" w:cs="Arial"/>
                <w:color w:val="000000"/>
                <w:sz w:val="16"/>
              </w:rPr>
            </w:pPr>
            <w:bookmarkStart w:id="118" w:name="_2b5d2955_71d1_4cb2_95ca_36f6031e8309"/>
            <w:bookmarkEnd w:id="117"/>
            <w:r>
              <w:rPr>
                <w:rFonts w:ascii="Arial" w:eastAsia="Arial" w:hAnsi="Arial" w:cs="Arial"/>
                <w:color w:val="000000"/>
                <w:sz w:val="16"/>
              </w:rPr>
              <w:t>General and administrative expense</w:t>
            </w:r>
          </w:p>
        </w:tc>
        <w:tc>
          <w:tcPr>
            <w:tcW w:w="76" w:type="pct"/>
            <w:tcBorders>
              <w:top w:val="nil"/>
              <w:left w:val="nil"/>
              <w:bottom w:val="nil"/>
              <w:right w:val="nil"/>
              <w:tl2br w:val="nil"/>
              <w:tr2bl w:val="nil"/>
            </w:tcBorders>
            <w:shd w:val="clear" w:color="auto" w:fill="CCEEFF"/>
            <w:noWrap/>
            <w:vAlign w:val="bottom"/>
          </w:tcPr>
          <w:p w14:paraId="488640B5"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16D31A6"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35169B9A"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9,810</w:t>
            </w:r>
          </w:p>
        </w:tc>
        <w:tc>
          <w:tcPr>
            <w:tcW w:w="76" w:type="pct"/>
            <w:tcBorders>
              <w:top w:val="nil"/>
              <w:left w:val="nil"/>
              <w:bottom w:val="nil"/>
              <w:right w:val="nil"/>
              <w:tl2br w:val="nil"/>
              <w:tr2bl w:val="nil"/>
            </w:tcBorders>
            <w:shd w:val="clear" w:color="auto" w:fill="CCEEFF"/>
            <w:noWrap/>
            <w:vAlign w:val="bottom"/>
          </w:tcPr>
          <w:p w14:paraId="3F5C24C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4CFCE613"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1D134EAE"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11,256</w:t>
            </w:r>
          </w:p>
        </w:tc>
        <w:tc>
          <w:tcPr>
            <w:tcW w:w="76" w:type="pct"/>
            <w:tcBorders>
              <w:top w:val="nil"/>
              <w:left w:val="nil"/>
              <w:bottom w:val="nil"/>
              <w:right w:val="nil"/>
              <w:tl2br w:val="nil"/>
              <w:tr2bl w:val="nil"/>
            </w:tcBorders>
            <w:shd w:val="clear" w:color="auto" w:fill="CCEEFF"/>
            <w:noWrap/>
            <w:vAlign w:val="bottom"/>
          </w:tcPr>
          <w:p w14:paraId="08BE32A5"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03A997B9"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1C2E3507"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44,432</w:t>
            </w:r>
          </w:p>
        </w:tc>
        <w:tc>
          <w:tcPr>
            <w:tcW w:w="76" w:type="pct"/>
            <w:tcBorders>
              <w:top w:val="nil"/>
              <w:left w:val="nil"/>
              <w:bottom w:val="nil"/>
              <w:right w:val="nil"/>
              <w:tl2br w:val="nil"/>
              <w:tr2bl w:val="nil"/>
            </w:tcBorders>
            <w:shd w:val="clear" w:color="auto" w:fill="CCEEFF"/>
            <w:noWrap/>
            <w:vAlign w:val="bottom"/>
          </w:tcPr>
          <w:p w14:paraId="33B51673"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452B0980"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1F185788"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178,617 </w:t>
            </w:r>
          </w:p>
        </w:tc>
      </w:tr>
      <w:tr w:rsidR="00DF2A46" w14:paraId="51F03F66" w14:textId="77777777" w:rsidTr="00EA5B77">
        <w:tc>
          <w:tcPr>
            <w:tcW w:w="2713" w:type="pct"/>
            <w:tcBorders>
              <w:top w:val="nil"/>
              <w:left w:val="nil"/>
              <w:bottom w:val="nil"/>
              <w:right w:val="nil"/>
              <w:tl2br w:val="nil"/>
              <w:tr2bl w:val="nil"/>
            </w:tcBorders>
            <w:vAlign w:val="bottom"/>
          </w:tcPr>
          <w:p w14:paraId="2D53C250" w14:textId="77777777" w:rsidR="00DF2A46" w:rsidRDefault="00DF2A46" w:rsidP="00EA5B77">
            <w:pPr>
              <w:rPr>
                <w:rFonts w:ascii="Arial" w:eastAsia="Arial" w:hAnsi="Arial" w:cs="Arial"/>
                <w:color w:val="000000"/>
                <w:sz w:val="16"/>
              </w:rPr>
            </w:pPr>
            <w:bookmarkStart w:id="119" w:name="_ccc3a33f_e776_4b20_b9fd_fbe96538abbe"/>
            <w:bookmarkEnd w:id="118"/>
            <w:r>
              <w:rPr>
                <w:rFonts w:ascii="Arial" w:eastAsia="Arial" w:hAnsi="Arial" w:cs="Arial"/>
                <w:color w:val="000000"/>
                <w:sz w:val="16"/>
              </w:rPr>
              <w:t>Non-cash employee stock ownership plan compensation expense</w:t>
            </w:r>
          </w:p>
        </w:tc>
        <w:tc>
          <w:tcPr>
            <w:tcW w:w="76" w:type="pct"/>
            <w:tcBorders>
              <w:top w:val="nil"/>
              <w:left w:val="nil"/>
              <w:bottom w:val="nil"/>
              <w:right w:val="nil"/>
              <w:tl2br w:val="nil"/>
              <w:tr2bl w:val="nil"/>
            </w:tcBorders>
            <w:noWrap/>
            <w:vAlign w:val="bottom"/>
          </w:tcPr>
          <w:p w14:paraId="015251E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4E1BDDE8"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1E1CFDD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972</w:t>
            </w:r>
          </w:p>
        </w:tc>
        <w:tc>
          <w:tcPr>
            <w:tcW w:w="76" w:type="pct"/>
            <w:tcBorders>
              <w:top w:val="nil"/>
              <w:left w:val="nil"/>
              <w:bottom w:val="nil"/>
              <w:right w:val="nil"/>
              <w:tl2br w:val="nil"/>
              <w:tr2bl w:val="nil"/>
            </w:tcBorders>
            <w:noWrap/>
            <w:vAlign w:val="bottom"/>
          </w:tcPr>
          <w:p w14:paraId="59426636"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6358084C"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43432DEA"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785</w:t>
            </w:r>
          </w:p>
        </w:tc>
        <w:tc>
          <w:tcPr>
            <w:tcW w:w="76" w:type="pct"/>
            <w:tcBorders>
              <w:top w:val="nil"/>
              <w:left w:val="nil"/>
              <w:bottom w:val="nil"/>
              <w:right w:val="nil"/>
              <w:tl2br w:val="nil"/>
              <w:tr2bl w:val="nil"/>
            </w:tcBorders>
            <w:noWrap/>
            <w:vAlign w:val="bottom"/>
          </w:tcPr>
          <w:p w14:paraId="03454FD7"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151498D1"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523735C3"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3,881</w:t>
            </w:r>
          </w:p>
        </w:tc>
        <w:tc>
          <w:tcPr>
            <w:tcW w:w="76" w:type="pct"/>
            <w:tcBorders>
              <w:top w:val="nil"/>
              <w:left w:val="nil"/>
              <w:bottom w:val="nil"/>
              <w:right w:val="nil"/>
              <w:tl2br w:val="nil"/>
              <w:tr2bl w:val="nil"/>
            </w:tcBorders>
            <w:noWrap/>
            <w:vAlign w:val="bottom"/>
          </w:tcPr>
          <w:p w14:paraId="2B164E49"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11C61533"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7727EE5C"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3,143 </w:t>
            </w:r>
          </w:p>
        </w:tc>
      </w:tr>
      <w:tr w:rsidR="00DF2A46" w14:paraId="2F5C9D6D" w14:textId="77777777" w:rsidTr="00EA5B77">
        <w:tc>
          <w:tcPr>
            <w:tcW w:w="2713" w:type="pct"/>
            <w:tcBorders>
              <w:top w:val="nil"/>
              <w:left w:val="nil"/>
              <w:bottom w:val="nil"/>
              <w:right w:val="nil"/>
              <w:tl2br w:val="nil"/>
              <w:tr2bl w:val="nil"/>
            </w:tcBorders>
            <w:shd w:val="clear" w:color="auto" w:fill="CCEEFF"/>
            <w:vAlign w:val="bottom"/>
          </w:tcPr>
          <w:p w14:paraId="08BD0F30" w14:textId="77777777" w:rsidR="00DF2A46" w:rsidRDefault="00DF2A46" w:rsidP="00EA5B77">
            <w:pPr>
              <w:rPr>
                <w:rFonts w:ascii="Arial" w:eastAsia="Arial" w:hAnsi="Arial" w:cs="Arial"/>
                <w:color w:val="000000"/>
                <w:sz w:val="16"/>
              </w:rPr>
            </w:pPr>
            <w:bookmarkStart w:id="120" w:name="_5d871a75_49ee_46e2_a001_673c116447c3"/>
            <w:bookmarkEnd w:id="119"/>
            <w:r>
              <w:rPr>
                <w:rFonts w:ascii="Arial" w:eastAsia="Arial" w:hAnsi="Arial" w:cs="Arial"/>
                <w:color w:val="000000"/>
                <w:sz w:val="16"/>
              </w:rPr>
              <w:t>Loss (gain) on asset sales and disposals</w:t>
            </w:r>
          </w:p>
        </w:tc>
        <w:tc>
          <w:tcPr>
            <w:tcW w:w="76" w:type="pct"/>
            <w:tcBorders>
              <w:top w:val="nil"/>
              <w:left w:val="nil"/>
              <w:bottom w:val="nil"/>
              <w:right w:val="nil"/>
              <w:tl2br w:val="nil"/>
              <w:tr2bl w:val="nil"/>
            </w:tcBorders>
            <w:shd w:val="clear" w:color="auto" w:fill="CCEEFF"/>
            <w:noWrap/>
            <w:vAlign w:val="bottom"/>
          </w:tcPr>
          <w:p w14:paraId="57FC63D3"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088E891F"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5F2F1A37"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1,791</w:t>
            </w:r>
          </w:p>
        </w:tc>
        <w:tc>
          <w:tcPr>
            <w:tcW w:w="76" w:type="pct"/>
            <w:tcBorders>
              <w:top w:val="nil"/>
              <w:left w:val="nil"/>
              <w:bottom w:val="nil"/>
              <w:right w:val="nil"/>
              <w:tl2br w:val="nil"/>
              <w:tr2bl w:val="nil"/>
            </w:tcBorders>
            <w:shd w:val="clear" w:color="auto" w:fill="CCEEFF"/>
            <w:noWrap/>
            <w:vAlign w:val="bottom"/>
          </w:tcPr>
          <w:p w14:paraId="2D0D9369"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7CDCFE67" w14:textId="77777777" w:rsidR="00DF2A46" w:rsidRDefault="00DF2A46" w:rsidP="00EA5B77">
            <w:pPr>
              <w:rPr>
                <w:rFonts w:ascii="Arial" w:eastAsia="Arial" w:hAnsi="Arial" w:cs="Arial"/>
                <w:color w:val="000000"/>
                <w:sz w:val="16"/>
              </w:rPr>
            </w:pPr>
          </w:p>
        </w:tc>
        <w:tc>
          <w:tcPr>
            <w:tcW w:w="391" w:type="pct"/>
            <w:tcBorders>
              <w:top w:val="nil"/>
              <w:left w:val="nil"/>
              <w:bottom w:val="single" w:sz="4" w:space="0" w:color="000000"/>
              <w:right w:val="nil"/>
              <w:tl2br w:val="nil"/>
              <w:tr2bl w:val="nil"/>
            </w:tcBorders>
            <w:shd w:val="clear" w:color="auto" w:fill="CCEEFF"/>
            <w:noWrap/>
            <w:vAlign w:val="bottom"/>
          </w:tcPr>
          <w:p w14:paraId="4518BEC3"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(1,589)</w:t>
            </w:r>
          </w:p>
        </w:tc>
        <w:tc>
          <w:tcPr>
            <w:tcW w:w="76" w:type="pct"/>
            <w:tcBorders>
              <w:top w:val="nil"/>
              <w:left w:val="nil"/>
              <w:bottom w:val="nil"/>
              <w:right w:val="nil"/>
              <w:tl2br w:val="nil"/>
              <w:tr2bl w:val="nil"/>
            </w:tcBorders>
            <w:shd w:val="clear" w:color="auto" w:fill="CCEEFF"/>
            <w:noWrap/>
            <w:vAlign w:val="bottom"/>
          </w:tcPr>
          <w:p w14:paraId="615B16BB" w14:textId="77777777" w:rsidR="00DF2A46" w:rsidRDefault="00DF2A46" w:rsidP="00EA5B77">
            <w:pPr>
              <w:rPr>
                <w:rFonts w:ascii="Arial" w:eastAsia="Arial" w:hAnsi="Arial" w:cs="Arial"/>
                <w:color w:val="000000"/>
                <w:sz w:val="16"/>
              </w:rPr>
            </w:pPr>
          </w:p>
        </w:tc>
        <w:tc>
          <w:tcPr>
            <w:tcW w:w="69" w:type="pct"/>
            <w:tcBorders>
              <w:top w:val="nil"/>
              <w:left w:val="nil"/>
              <w:bottom w:val="single" w:sz="4" w:space="0" w:color="000000"/>
              <w:right w:val="nil"/>
              <w:tl2br w:val="nil"/>
              <w:tr2bl w:val="nil"/>
            </w:tcBorders>
            <w:shd w:val="clear" w:color="auto" w:fill="CCEEFF"/>
            <w:noWrap/>
            <w:vAlign w:val="bottom"/>
          </w:tcPr>
          <w:p w14:paraId="7E83E03E"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243EA256"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4,774</w:t>
            </w:r>
          </w:p>
        </w:tc>
        <w:tc>
          <w:tcPr>
            <w:tcW w:w="76" w:type="pct"/>
            <w:tcBorders>
              <w:top w:val="nil"/>
              <w:left w:val="nil"/>
              <w:bottom w:val="nil"/>
              <w:right w:val="nil"/>
              <w:tl2br w:val="nil"/>
              <w:tr2bl w:val="nil"/>
            </w:tcBorders>
            <w:shd w:val="clear" w:color="auto" w:fill="CCEEFF"/>
            <w:noWrap/>
            <w:vAlign w:val="bottom"/>
          </w:tcPr>
          <w:p w14:paraId="11E681CE"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530E7707"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6CF93469"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2,957 </w:t>
            </w:r>
          </w:p>
        </w:tc>
      </w:tr>
      <w:tr w:rsidR="00DF2A46" w14:paraId="7061DF39" w14:textId="77777777" w:rsidTr="00EA5B77">
        <w:tc>
          <w:tcPr>
            <w:tcW w:w="2713" w:type="pct"/>
            <w:tcBorders>
              <w:top w:val="nil"/>
              <w:left w:val="nil"/>
              <w:bottom w:val="nil"/>
              <w:right w:val="nil"/>
              <w:tl2br w:val="nil"/>
              <w:tr2bl w:val="nil"/>
            </w:tcBorders>
            <w:vAlign w:val="bottom"/>
          </w:tcPr>
          <w:p w14:paraId="0F102D0D" w14:textId="77777777" w:rsidR="00DF2A46" w:rsidRDefault="00DF2A46" w:rsidP="00EA5B77">
            <w:pPr>
              <w:rPr>
                <w:rFonts w:ascii="Arial" w:eastAsia="Arial" w:hAnsi="Arial" w:cs="Arial"/>
                <w:color w:val="000000"/>
                <w:sz w:val="16"/>
              </w:rPr>
            </w:pPr>
            <w:bookmarkStart w:id="121" w:name="_d0c6c739_25d3_4f7c_ae53_4634529117ea"/>
            <w:bookmarkEnd w:id="120"/>
          </w:p>
        </w:tc>
        <w:tc>
          <w:tcPr>
            <w:tcW w:w="76" w:type="pct"/>
            <w:tcBorders>
              <w:top w:val="nil"/>
              <w:left w:val="nil"/>
              <w:bottom w:val="nil"/>
              <w:right w:val="nil"/>
              <w:tl2br w:val="nil"/>
              <w:tr2bl w:val="nil"/>
            </w:tcBorders>
            <w:noWrap/>
            <w:vAlign w:val="bottom"/>
          </w:tcPr>
          <w:p w14:paraId="7A9D0603"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4FCAD6D"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1C96370B"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49CA71FE"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68404AC"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41B42DCD"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84DD9EE"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1DAE4BBE"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429C680D"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550A52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1DB6D68"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5A00EBC6" w14:textId="77777777" w:rsidR="00DF2A46" w:rsidRDefault="00DF2A46" w:rsidP="00EA5B77">
            <w:pPr>
              <w:rPr>
                <w:rFonts w:ascii="Arial" w:eastAsia="Arial" w:hAnsi="Arial" w:cs="Arial"/>
                <w:color w:val="000000"/>
                <w:sz w:val="16"/>
              </w:rPr>
            </w:pPr>
          </w:p>
        </w:tc>
      </w:tr>
      <w:tr w:rsidR="00DF2A46" w14:paraId="4096E3C0" w14:textId="77777777" w:rsidTr="00EA5B77">
        <w:tc>
          <w:tcPr>
            <w:tcW w:w="2713" w:type="pct"/>
            <w:tcBorders>
              <w:top w:val="nil"/>
              <w:left w:val="nil"/>
              <w:bottom w:val="nil"/>
              <w:right w:val="nil"/>
              <w:tl2br w:val="nil"/>
              <w:tr2bl w:val="nil"/>
            </w:tcBorders>
            <w:shd w:val="clear" w:color="auto" w:fill="CCEEFF"/>
            <w:vAlign w:val="bottom"/>
          </w:tcPr>
          <w:p w14:paraId="75BD8BCF" w14:textId="77777777" w:rsidR="00DF2A46" w:rsidRDefault="00DF2A46" w:rsidP="00EA5B77">
            <w:pPr>
              <w:rPr>
                <w:rFonts w:ascii="Arial" w:eastAsia="Arial" w:hAnsi="Arial" w:cs="Arial"/>
                <w:b/>
                <w:color w:val="000000"/>
                <w:sz w:val="16"/>
              </w:rPr>
            </w:pPr>
            <w:bookmarkStart w:id="122" w:name="_8fe637ff_4a50_4ae6_a430_6270d54dd562"/>
            <w:bookmarkEnd w:id="121"/>
            <w:r>
              <w:rPr>
                <w:rFonts w:ascii="Arial" w:eastAsia="Arial" w:hAnsi="Arial" w:cs="Arial"/>
                <w:b/>
                <w:color w:val="000000"/>
                <w:sz w:val="16"/>
              </w:rPr>
              <w:t>Operating income (loss)</w:t>
            </w:r>
          </w:p>
        </w:tc>
        <w:tc>
          <w:tcPr>
            <w:tcW w:w="76" w:type="pct"/>
            <w:tcBorders>
              <w:top w:val="nil"/>
              <w:left w:val="nil"/>
              <w:bottom w:val="nil"/>
              <w:right w:val="nil"/>
              <w:tl2br w:val="nil"/>
              <w:tr2bl w:val="nil"/>
            </w:tcBorders>
            <w:shd w:val="clear" w:color="auto" w:fill="CCEEFF"/>
            <w:noWrap/>
            <w:vAlign w:val="bottom"/>
          </w:tcPr>
          <w:p w14:paraId="03A9790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79448D3"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2EBA8D3C"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215</w:t>
            </w:r>
          </w:p>
        </w:tc>
        <w:tc>
          <w:tcPr>
            <w:tcW w:w="76" w:type="pct"/>
            <w:tcBorders>
              <w:top w:val="nil"/>
              <w:left w:val="nil"/>
              <w:bottom w:val="nil"/>
              <w:right w:val="nil"/>
              <w:tl2br w:val="nil"/>
              <w:tr2bl w:val="nil"/>
            </w:tcBorders>
            <w:shd w:val="clear" w:color="auto" w:fill="CCEEFF"/>
            <w:noWrap/>
            <w:vAlign w:val="bottom"/>
          </w:tcPr>
          <w:p w14:paraId="45C914A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4E2B47E7"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6D7249F3"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(1,888)</w:t>
            </w:r>
          </w:p>
        </w:tc>
        <w:tc>
          <w:tcPr>
            <w:tcW w:w="76" w:type="pct"/>
            <w:tcBorders>
              <w:top w:val="nil"/>
              <w:left w:val="nil"/>
              <w:bottom w:val="nil"/>
              <w:right w:val="nil"/>
              <w:tl2br w:val="nil"/>
              <w:tr2bl w:val="nil"/>
            </w:tcBorders>
            <w:shd w:val="clear" w:color="auto" w:fill="CCEEFF"/>
            <w:noWrap/>
            <w:vAlign w:val="bottom"/>
          </w:tcPr>
          <w:p w14:paraId="548BD1BB"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12F9E6DA"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1819EC99"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198,320</w:t>
            </w:r>
          </w:p>
        </w:tc>
        <w:tc>
          <w:tcPr>
            <w:tcW w:w="76" w:type="pct"/>
            <w:tcBorders>
              <w:top w:val="nil"/>
              <w:left w:val="nil"/>
              <w:bottom w:val="nil"/>
              <w:right w:val="nil"/>
              <w:tl2br w:val="nil"/>
              <w:tr2bl w:val="nil"/>
            </w:tcBorders>
            <w:shd w:val="clear" w:color="auto" w:fill="CCEEFF"/>
            <w:noWrap/>
            <w:vAlign w:val="bottom"/>
          </w:tcPr>
          <w:p w14:paraId="35967449"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7F7F207"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2E0CEAC2"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90,119 </w:t>
            </w:r>
          </w:p>
        </w:tc>
      </w:tr>
      <w:tr w:rsidR="00DF2A46" w14:paraId="02035969" w14:textId="77777777" w:rsidTr="00EA5B77">
        <w:tc>
          <w:tcPr>
            <w:tcW w:w="2713" w:type="pct"/>
            <w:tcBorders>
              <w:top w:val="nil"/>
              <w:left w:val="nil"/>
              <w:bottom w:val="nil"/>
              <w:right w:val="nil"/>
              <w:tl2br w:val="nil"/>
              <w:tr2bl w:val="nil"/>
            </w:tcBorders>
            <w:vAlign w:val="bottom"/>
          </w:tcPr>
          <w:p w14:paraId="77AC1D54" w14:textId="77777777" w:rsidR="00DF2A46" w:rsidRDefault="00DF2A46" w:rsidP="00EA5B77">
            <w:pPr>
              <w:rPr>
                <w:rFonts w:ascii="Arial" w:eastAsia="Arial" w:hAnsi="Arial" w:cs="Arial"/>
                <w:color w:val="000000"/>
                <w:sz w:val="16"/>
              </w:rPr>
            </w:pPr>
            <w:bookmarkStart w:id="123" w:name="_c4fe559b_9495_43d5_afd6_f0bd8cfbdaa8"/>
            <w:bookmarkEnd w:id="122"/>
          </w:p>
        </w:tc>
        <w:tc>
          <w:tcPr>
            <w:tcW w:w="76" w:type="pct"/>
            <w:tcBorders>
              <w:top w:val="nil"/>
              <w:left w:val="nil"/>
              <w:bottom w:val="nil"/>
              <w:right w:val="nil"/>
              <w:tl2br w:val="nil"/>
              <w:tr2bl w:val="nil"/>
            </w:tcBorders>
            <w:noWrap/>
            <w:vAlign w:val="bottom"/>
          </w:tcPr>
          <w:p w14:paraId="20EE24E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6B09FE97"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7978D6CC"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2BD53856"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2DDF0832"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604A2E8B"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18E8762C"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290A2A23"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05FF446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2CEEF18A"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65B50CBA"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6DB6345A" w14:textId="77777777" w:rsidR="00DF2A46" w:rsidRDefault="00DF2A46" w:rsidP="00EA5B77">
            <w:pPr>
              <w:rPr>
                <w:rFonts w:ascii="Arial" w:eastAsia="Arial" w:hAnsi="Arial" w:cs="Arial"/>
                <w:color w:val="000000"/>
                <w:sz w:val="16"/>
              </w:rPr>
            </w:pPr>
          </w:p>
        </w:tc>
      </w:tr>
      <w:tr w:rsidR="00DF2A46" w14:paraId="75AA58F1" w14:textId="77777777" w:rsidTr="00EA5B77">
        <w:tc>
          <w:tcPr>
            <w:tcW w:w="2713" w:type="pct"/>
            <w:tcBorders>
              <w:top w:val="nil"/>
              <w:left w:val="nil"/>
              <w:bottom w:val="nil"/>
              <w:right w:val="nil"/>
              <w:tl2br w:val="nil"/>
              <w:tr2bl w:val="nil"/>
            </w:tcBorders>
            <w:shd w:val="clear" w:color="auto" w:fill="CCEEFF"/>
            <w:vAlign w:val="bottom"/>
          </w:tcPr>
          <w:p w14:paraId="5589B63C" w14:textId="77777777" w:rsidR="00DF2A46" w:rsidRDefault="00DF2A46" w:rsidP="00EA5B77">
            <w:pPr>
              <w:rPr>
                <w:rFonts w:ascii="Arial" w:eastAsia="Arial" w:hAnsi="Arial" w:cs="Arial"/>
                <w:color w:val="000000"/>
                <w:sz w:val="16"/>
              </w:rPr>
            </w:pPr>
            <w:bookmarkStart w:id="124" w:name="_d6ceabbd_2c3c_4dcd_8342_7e25f46e5ee2"/>
            <w:bookmarkEnd w:id="123"/>
            <w:r>
              <w:rPr>
                <w:rFonts w:ascii="Arial" w:eastAsia="Arial" w:hAnsi="Arial" w:cs="Arial"/>
                <w:color w:val="000000"/>
                <w:sz w:val="16"/>
              </w:rPr>
              <w:t>Interest expense</w:t>
            </w:r>
          </w:p>
        </w:tc>
        <w:tc>
          <w:tcPr>
            <w:tcW w:w="76" w:type="pct"/>
            <w:tcBorders>
              <w:top w:val="nil"/>
              <w:left w:val="nil"/>
              <w:bottom w:val="nil"/>
              <w:right w:val="nil"/>
              <w:tl2br w:val="nil"/>
              <w:tr2bl w:val="nil"/>
            </w:tcBorders>
            <w:shd w:val="clear" w:color="auto" w:fill="CCEEFF"/>
            <w:noWrap/>
            <w:vAlign w:val="bottom"/>
          </w:tcPr>
          <w:p w14:paraId="1F20F245"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4DFAFCB5"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30BD9C13"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(32,707)</w:t>
            </w:r>
          </w:p>
        </w:tc>
        <w:tc>
          <w:tcPr>
            <w:tcW w:w="76" w:type="pct"/>
            <w:tcBorders>
              <w:top w:val="nil"/>
              <w:left w:val="nil"/>
              <w:bottom w:val="nil"/>
              <w:right w:val="nil"/>
              <w:tl2br w:val="nil"/>
              <w:tr2bl w:val="nil"/>
            </w:tcBorders>
            <w:shd w:val="clear" w:color="auto" w:fill="CCEEFF"/>
            <w:noWrap/>
            <w:vAlign w:val="bottom"/>
          </w:tcPr>
          <w:p w14:paraId="75194317"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52FC06A"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73F59479"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(25,948)</w:t>
            </w:r>
          </w:p>
        </w:tc>
        <w:tc>
          <w:tcPr>
            <w:tcW w:w="76" w:type="pct"/>
            <w:tcBorders>
              <w:top w:val="nil"/>
              <w:left w:val="nil"/>
              <w:bottom w:val="nil"/>
              <w:right w:val="nil"/>
              <w:tl2br w:val="nil"/>
              <w:tr2bl w:val="nil"/>
            </w:tcBorders>
            <w:shd w:val="clear" w:color="auto" w:fill="CCEEFF"/>
            <w:noWrap/>
            <w:vAlign w:val="bottom"/>
          </w:tcPr>
          <w:p w14:paraId="2F4DCA5D"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5659148C"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327612A1"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(124,910)</w:t>
            </w:r>
          </w:p>
        </w:tc>
        <w:tc>
          <w:tcPr>
            <w:tcW w:w="76" w:type="pct"/>
            <w:tcBorders>
              <w:top w:val="nil"/>
              <w:left w:val="nil"/>
              <w:bottom w:val="nil"/>
              <w:right w:val="nil"/>
              <w:tl2br w:val="nil"/>
              <w:tr2bl w:val="nil"/>
            </w:tcBorders>
            <w:shd w:val="clear" w:color="auto" w:fill="CCEEFF"/>
            <w:noWrap/>
            <w:vAlign w:val="bottom"/>
          </w:tcPr>
          <w:p w14:paraId="76B5872C"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2D0F9746"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4A2B2EAC"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(108,064)</w:t>
            </w:r>
          </w:p>
        </w:tc>
      </w:tr>
      <w:tr w:rsidR="00DF2A46" w14:paraId="683312D0" w14:textId="77777777" w:rsidTr="00EA5B77">
        <w:tc>
          <w:tcPr>
            <w:tcW w:w="2713" w:type="pct"/>
            <w:tcBorders>
              <w:top w:val="nil"/>
              <w:left w:val="nil"/>
              <w:bottom w:val="nil"/>
              <w:right w:val="nil"/>
              <w:tl2br w:val="nil"/>
              <w:tr2bl w:val="nil"/>
            </w:tcBorders>
            <w:vAlign w:val="bottom"/>
          </w:tcPr>
          <w:p w14:paraId="23231B4D" w14:textId="77777777" w:rsidR="00DF2A46" w:rsidRDefault="00DF2A46" w:rsidP="00EA5B77">
            <w:pPr>
              <w:rPr>
                <w:rFonts w:ascii="Arial" w:eastAsia="Arial" w:hAnsi="Arial" w:cs="Arial"/>
                <w:color w:val="000000"/>
                <w:sz w:val="16"/>
              </w:rPr>
            </w:pPr>
            <w:bookmarkStart w:id="125" w:name="_5b9a804f_0166_412a_8fa7_cc4f89f9459c"/>
            <w:bookmarkEnd w:id="124"/>
            <w:r>
              <w:rPr>
                <w:rFonts w:ascii="Arial" w:eastAsia="Arial" w:hAnsi="Arial" w:cs="Arial"/>
                <w:color w:val="000000"/>
                <w:sz w:val="16"/>
              </w:rPr>
              <w:t>Loss on extinguishment of debt</w:t>
            </w:r>
          </w:p>
        </w:tc>
        <w:tc>
          <w:tcPr>
            <w:tcW w:w="76" w:type="pct"/>
            <w:tcBorders>
              <w:top w:val="nil"/>
              <w:left w:val="nil"/>
              <w:bottom w:val="nil"/>
              <w:right w:val="nil"/>
              <w:tl2br w:val="nil"/>
              <w:tr2bl w:val="nil"/>
            </w:tcBorders>
            <w:noWrap/>
            <w:vAlign w:val="bottom"/>
          </w:tcPr>
          <w:p w14:paraId="14DB154B"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3CC9A31"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4B44094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noWrap/>
            <w:vAlign w:val="bottom"/>
          </w:tcPr>
          <w:p w14:paraId="0C2449C7"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672F0320"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1197C66F"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noWrap/>
            <w:vAlign w:val="bottom"/>
          </w:tcPr>
          <w:p w14:paraId="06A441B5"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667964C3"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5A1B8CE4"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(3,003)</w:t>
            </w:r>
          </w:p>
        </w:tc>
        <w:tc>
          <w:tcPr>
            <w:tcW w:w="76" w:type="pct"/>
            <w:tcBorders>
              <w:top w:val="nil"/>
              <w:left w:val="nil"/>
              <w:bottom w:val="nil"/>
              <w:right w:val="nil"/>
              <w:tl2br w:val="nil"/>
              <w:tr2bl w:val="nil"/>
            </w:tcBorders>
            <w:noWrap/>
            <w:vAlign w:val="bottom"/>
          </w:tcPr>
          <w:p w14:paraId="6DF8F0ED"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23F95BC"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5C5FF47C"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r>
      <w:tr w:rsidR="00DF2A46" w14:paraId="0C61C510" w14:textId="77777777" w:rsidTr="00EA5B77">
        <w:tc>
          <w:tcPr>
            <w:tcW w:w="2713" w:type="pct"/>
            <w:tcBorders>
              <w:top w:val="nil"/>
              <w:left w:val="nil"/>
              <w:bottom w:val="nil"/>
              <w:right w:val="nil"/>
              <w:tl2br w:val="nil"/>
              <w:tr2bl w:val="nil"/>
            </w:tcBorders>
            <w:shd w:val="clear" w:color="auto" w:fill="CCEEFF"/>
            <w:vAlign w:val="bottom"/>
          </w:tcPr>
          <w:p w14:paraId="0A659746" w14:textId="77777777" w:rsidR="00DF2A46" w:rsidRDefault="00DF2A46" w:rsidP="00EA5B77">
            <w:pPr>
              <w:rPr>
                <w:rFonts w:ascii="Arial" w:eastAsia="Arial" w:hAnsi="Arial" w:cs="Arial"/>
                <w:color w:val="000000"/>
                <w:sz w:val="16"/>
              </w:rPr>
            </w:pPr>
            <w:bookmarkStart w:id="126" w:name="_65fe33ae_5f47_48a4_9a73_d267f2cc4f71"/>
            <w:bookmarkEnd w:id="125"/>
            <w:r>
              <w:rPr>
                <w:rFonts w:ascii="Arial" w:eastAsia="Arial" w:hAnsi="Arial" w:cs="Arial"/>
                <w:color w:val="000000"/>
                <w:sz w:val="16"/>
              </w:rPr>
              <w:t>Other income, net</w:t>
            </w:r>
          </w:p>
        </w:tc>
        <w:tc>
          <w:tcPr>
            <w:tcW w:w="76" w:type="pct"/>
            <w:tcBorders>
              <w:top w:val="nil"/>
              <w:left w:val="nil"/>
              <w:bottom w:val="nil"/>
              <w:right w:val="nil"/>
              <w:tl2br w:val="nil"/>
              <w:tr2bl w:val="nil"/>
            </w:tcBorders>
            <w:shd w:val="clear" w:color="auto" w:fill="CCEEFF"/>
            <w:noWrap/>
            <w:vAlign w:val="bottom"/>
          </w:tcPr>
          <w:p w14:paraId="76690682"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362B9E44"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4263660D"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584</w:t>
            </w:r>
          </w:p>
        </w:tc>
        <w:tc>
          <w:tcPr>
            <w:tcW w:w="76" w:type="pct"/>
            <w:tcBorders>
              <w:top w:val="nil"/>
              <w:left w:val="nil"/>
              <w:bottom w:val="nil"/>
              <w:right w:val="nil"/>
              <w:tl2br w:val="nil"/>
              <w:tr2bl w:val="nil"/>
            </w:tcBorders>
            <w:shd w:val="clear" w:color="auto" w:fill="CCEEFF"/>
            <w:noWrap/>
            <w:vAlign w:val="bottom"/>
          </w:tcPr>
          <w:p w14:paraId="7A4EE845"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4031A051" w14:textId="77777777" w:rsidR="00DF2A46" w:rsidRDefault="00DF2A46" w:rsidP="00EA5B77">
            <w:pPr>
              <w:rPr>
                <w:rFonts w:ascii="Arial" w:eastAsia="Arial" w:hAnsi="Arial" w:cs="Arial"/>
                <w:color w:val="000000"/>
                <w:sz w:val="16"/>
              </w:rPr>
            </w:pPr>
          </w:p>
        </w:tc>
        <w:tc>
          <w:tcPr>
            <w:tcW w:w="391" w:type="pct"/>
            <w:tcBorders>
              <w:top w:val="nil"/>
              <w:left w:val="nil"/>
              <w:bottom w:val="single" w:sz="4" w:space="0" w:color="000000"/>
              <w:right w:val="nil"/>
              <w:tl2br w:val="nil"/>
              <w:tr2bl w:val="nil"/>
            </w:tcBorders>
            <w:shd w:val="clear" w:color="auto" w:fill="CCEEFF"/>
            <w:noWrap/>
            <w:vAlign w:val="bottom"/>
          </w:tcPr>
          <w:p w14:paraId="4AE02A01"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987</w:t>
            </w:r>
          </w:p>
        </w:tc>
        <w:tc>
          <w:tcPr>
            <w:tcW w:w="76" w:type="pct"/>
            <w:tcBorders>
              <w:top w:val="nil"/>
              <w:left w:val="nil"/>
              <w:bottom w:val="nil"/>
              <w:right w:val="nil"/>
              <w:tl2br w:val="nil"/>
              <w:tr2bl w:val="nil"/>
            </w:tcBorders>
            <w:shd w:val="clear" w:color="auto" w:fill="CCEEFF"/>
            <w:noWrap/>
            <w:vAlign w:val="bottom"/>
          </w:tcPr>
          <w:p w14:paraId="14B83564" w14:textId="77777777" w:rsidR="00DF2A46" w:rsidRDefault="00DF2A46" w:rsidP="00EA5B77">
            <w:pPr>
              <w:rPr>
                <w:rFonts w:ascii="Arial" w:eastAsia="Arial" w:hAnsi="Arial" w:cs="Arial"/>
                <w:color w:val="000000"/>
                <w:sz w:val="16"/>
              </w:rPr>
            </w:pPr>
          </w:p>
        </w:tc>
        <w:tc>
          <w:tcPr>
            <w:tcW w:w="69" w:type="pct"/>
            <w:tcBorders>
              <w:top w:val="nil"/>
              <w:left w:val="nil"/>
              <w:bottom w:val="single" w:sz="4" w:space="0" w:color="000000"/>
              <w:right w:val="nil"/>
              <w:tl2br w:val="nil"/>
              <w:tr2bl w:val="nil"/>
            </w:tcBorders>
            <w:shd w:val="clear" w:color="auto" w:fill="CCEEFF"/>
            <w:noWrap/>
            <w:vAlign w:val="bottom"/>
          </w:tcPr>
          <w:p w14:paraId="79E50CAD"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63243066"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2,328</w:t>
            </w:r>
          </w:p>
        </w:tc>
        <w:tc>
          <w:tcPr>
            <w:tcW w:w="76" w:type="pct"/>
            <w:tcBorders>
              <w:top w:val="nil"/>
              <w:left w:val="nil"/>
              <w:bottom w:val="nil"/>
              <w:right w:val="nil"/>
              <w:tl2br w:val="nil"/>
              <w:tr2bl w:val="nil"/>
            </w:tcBorders>
            <w:shd w:val="clear" w:color="auto" w:fill="CCEEFF"/>
            <w:noWrap/>
            <w:vAlign w:val="bottom"/>
          </w:tcPr>
          <w:p w14:paraId="7E619417"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007B2ACC"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1025921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2,944</w:t>
            </w:r>
          </w:p>
        </w:tc>
      </w:tr>
      <w:tr w:rsidR="00DF2A46" w14:paraId="121FAC9A" w14:textId="77777777" w:rsidTr="00EA5B77">
        <w:tc>
          <w:tcPr>
            <w:tcW w:w="2713" w:type="pct"/>
            <w:tcBorders>
              <w:top w:val="nil"/>
              <w:left w:val="nil"/>
              <w:bottom w:val="nil"/>
              <w:right w:val="nil"/>
              <w:tl2br w:val="nil"/>
              <w:tr2bl w:val="nil"/>
            </w:tcBorders>
            <w:vAlign w:val="bottom"/>
          </w:tcPr>
          <w:p w14:paraId="1DD1B3D8" w14:textId="77777777" w:rsidR="00DF2A46" w:rsidRDefault="00DF2A46" w:rsidP="00EA5B77">
            <w:pPr>
              <w:rPr>
                <w:rFonts w:ascii="Arial" w:eastAsia="Arial" w:hAnsi="Arial" w:cs="Arial"/>
                <w:color w:val="000000"/>
                <w:sz w:val="16"/>
              </w:rPr>
            </w:pPr>
            <w:bookmarkStart w:id="127" w:name="_a28bc821_cf85_41a2_bb67_cc3e0f2e93a1"/>
            <w:bookmarkEnd w:id="126"/>
          </w:p>
        </w:tc>
        <w:tc>
          <w:tcPr>
            <w:tcW w:w="76" w:type="pct"/>
            <w:tcBorders>
              <w:top w:val="nil"/>
              <w:left w:val="nil"/>
              <w:bottom w:val="nil"/>
              <w:right w:val="nil"/>
              <w:tl2br w:val="nil"/>
              <w:tr2bl w:val="nil"/>
            </w:tcBorders>
            <w:noWrap/>
            <w:vAlign w:val="bottom"/>
          </w:tcPr>
          <w:p w14:paraId="10ED2A12"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573A008"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6FCF50E5"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F5F5EB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8C0B619"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6416920E"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50EE0D09"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5776E5F7"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07610A7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0DAAFD3"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50980785"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7365594C" w14:textId="77777777" w:rsidR="00DF2A46" w:rsidRDefault="00DF2A46" w:rsidP="00EA5B77">
            <w:pPr>
              <w:rPr>
                <w:rFonts w:ascii="Arial" w:eastAsia="Arial" w:hAnsi="Arial" w:cs="Arial"/>
                <w:color w:val="000000"/>
                <w:sz w:val="16"/>
              </w:rPr>
            </w:pPr>
          </w:p>
        </w:tc>
      </w:tr>
      <w:tr w:rsidR="00DF2A46" w14:paraId="733AB23C" w14:textId="77777777" w:rsidTr="00EA5B77">
        <w:tc>
          <w:tcPr>
            <w:tcW w:w="2713" w:type="pct"/>
            <w:tcBorders>
              <w:top w:val="nil"/>
              <w:left w:val="nil"/>
              <w:bottom w:val="nil"/>
              <w:right w:val="nil"/>
              <w:tl2br w:val="nil"/>
              <w:tr2bl w:val="nil"/>
            </w:tcBorders>
            <w:shd w:val="clear" w:color="auto" w:fill="CCEEFF"/>
            <w:vAlign w:val="bottom"/>
          </w:tcPr>
          <w:p w14:paraId="642D4A50" w14:textId="77777777" w:rsidR="00DF2A46" w:rsidRDefault="00DF2A46" w:rsidP="00EA5B77">
            <w:pPr>
              <w:rPr>
                <w:rFonts w:ascii="Arial" w:eastAsia="Arial" w:hAnsi="Arial" w:cs="Arial"/>
                <w:b/>
                <w:color w:val="000000"/>
                <w:sz w:val="16"/>
              </w:rPr>
            </w:pPr>
            <w:bookmarkStart w:id="128" w:name="_7e62ae16_7d8d_4ad7_ab27_ed3e196d901c"/>
            <w:bookmarkEnd w:id="127"/>
            <w:r>
              <w:rPr>
                <w:rFonts w:ascii="Arial" w:eastAsia="Arial" w:hAnsi="Arial" w:cs="Arial"/>
                <w:b/>
                <w:color w:val="000000"/>
                <w:sz w:val="16"/>
              </w:rPr>
              <w:t xml:space="preserve">(Loss) </w:t>
            </w:r>
            <w:proofErr w:type="gramStart"/>
            <w:r>
              <w:rPr>
                <w:rFonts w:ascii="Arial" w:eastAsia="Arial" w:hAnsi="Arial" w:cs="Arial"/>
                <w:b/>
                <w:color w:val="000000"/>
                <w:sz w:val="16"/>
              </w:rPr>
              <w:t>earnings  before</w:t>
            </w:r>
            <w:proofErr w:type="gramEnd"/>
            <w:r>
              <w:rPr>
                <w:rFonts w:ascii="Arial" w:eastAsia="Arial" w:hAnsi="Arial" w:cs="Arial"/>
                <w:b/>
                <w:color w:val="000000"/>
                <w:sz w:val="16"/>
              </w:rPr>
              <w:t xml:space="preserve"> income tax expense</w:t>
            </w:r>
          </w:p>
        </w:tc>
        <w:tc>
          <w:tcPr>
            <w:tcW w:w="76" w:type="pct"/>
            <w:tcBorders>
              <w:top w:val="nil"/>
              <w:left w:val="nil"/>
              <w:bottom w:val="nil"/>
              <w:right w:val="nil"/>
              <w:tl2br w:val="nil"/>
              <w:tr2bl w:val="nil"/>
            </w:tcBorders>
            <w:shd w:val="clear" w:color="auto" w:fill="CCEEFF"/>
            <w:noWrap/>
            <w:vAlign w:val="bottom"/>
          </w:tcPr>
          <w:p w14:paraId="3888CC02"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7307469C"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792CBF5C"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(31,908)</w:t>
            </w:r>
          </w:p>
        </w:tc>
        <w:tc>
          <w:tcPr>
            <w:tcW w:w="76" w:type="pct"/>
            <w:tcBorders>
              <w:top w:val="nil"/>
              <w:left w:val="nil"/>
              <w:bottom w:val="nil"/>
              <w:right w:val="nil"/>
              <w:tl2br w:val="nil"/>
              <w:tr2bl w:val="nil"/>
            </w:tcBorders>
            <w:shd w:val="clear" w:color="auto" w:fill="CCEEFF"/>
            <w:noWrap/>
            <w:vAlign w:val="bottom"/>
          </w:tcPr>
          <w:p w14:paraId="44B633D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CEEBB75"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0D9A4BE0"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(26,849)</w:t>
            </w:r>
          </w:p>
        </w:tc>
        <w:tc>
          <w:tcPr>
            <w:tcW w:w="76" w:type="pct"/>
            <w:tcBorders>
              <w:top w:val="nil"/>
              <w:left w:val="nil"/>
              <w:bottom w:val="nil"/>
              <w:right w:val="nil"/>
              <w:tl2br w:val="nil"/>
              <w:tr2bl w:val="nil"/>
            </w:tcBorders>
            <w:shd w:val="clear" w:color="auto" w:fill="CCEEFF"/>
            <w:noWrap/>
            <w:vAlign w:val="bottom"/>
          </w:tcPr>
          <w:p w14:paraId="735D9814"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68A030F2"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6482B38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72,735</w:t>
            </w:r>
          </w:p>
        </w:tc>
        <w:tc>
          <w:tcPr>
            <w:tcW w:w="76" w:type="pct"/>
            <w:tcBorders>
              <w:top w:val="nil"/>
              <w:left w:val="nil"/>
              <w:bottom w:val="nil"/>
              <w:right w:val="nil"/>
              <w:tl2br w:val="nil"/>
              <w:tr2bl w:val="nil"/>
            </w:tcBorders>
            <w:shd w:val="clear" w:color="auto" w:fill="CCEEFF"/>
            <w:noWrap/>
            <w:vAlign w:val="bottom"/>
          </w:tcPr>
          <w:p w14:paraId="052DB59C"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459CCF4E"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2BC9AE91"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(15,001)</w:t>
            </w:r>
          </w:p>
        </w:tc>
      </w:tr>
      <w:tr w:rsidR="00DF2A46" w14:paraId="66AB00FA" w14:textId="77777777" w:rsidTr="00EA5B77">
        <w:tc>
          <w:tcPr>
            <w:tcW w:w="2713" w:type="pct"/>
            <w:tcBorders>
              <w:top w:val="nil"/>
              <w:left w:val="nil"/>
              <w:bottom w:val="nil"/>
              <w:right w:val="nil"/>
              <w:tl2br w:val="nil"/>
              <w:tr2bl w:val="nil"/>
            </w:tcBorders>
            <w:vAlign w:val="bottom"/>
          </w:tcPr>
          <w:p w14:paraId="2DD4A587" w14:textId="77777777" w:rsidR="00DF2A46" w:rsidRDefault="00DF2A46" w:rsidP="00EA5B77">
            <w:pPr>
              <w:rPr>
                <w:rFonts w:ascii="Arial" w:eastAsia="Arial" w:hAnsi="Arial" w:cs="Arial"/>
                <w:color w:val="000000"/>
                <w:sz w:val="16"/>
              </w:rPr>
            </w:pPr>
            <w:bookmarkStart w:id="129" w:name="_0308f9fa_88a8_4daf_8daa_67256040a197"/>
            <w:bookmarkEnd w:id="128"/>
          </w:p>
        </w:tc>
        <w:tc>
          <w:tcPr>
            <w:tcW w:w="76" w:type="pct"/>
            <w:tcBorders>
              <w:top w:val="nil"/>
              <w:left w:val="nil"/>
              <w:bottom w:val="nil"/>
              <w:right w:val="nil"/>
              <w:tl2br w:val="nil"/>
              <w:tr2bl w:val="nil"/>
            </w:tcBorders>
            <w:noWrap/>
            <w:vAlign w:val="bottom"/>
          </w:tcPr>
          <w:p w14:paraId="51DEFE17"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2C68E38"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464B00B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4666540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5EB16BB3"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577D9ADA"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8AA7B75"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0F4EFE50"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647F0F7D"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98212BC"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E15BED2"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73462FF7" w14:textId="77777777" w:rsidR="00DF2A46" w:rsidRDefault="00DF2A46" w:rsidP="00EA5B77">
            <w:pPr>
              <w:rPr>
                <w:rFonts w:ascii="Arial" w:eastAsia="Arial" w:hAnsi="Arial" w:cs="Arial"/>
                <w:color w:val="000000"/>
                <w:sz w:val="16"/>
              </w:rPr>
            </w:pPr>
          </w:p>
        </w:tc>
      </w:tr>
      <w:tr w:rsidR="00DF2A46" w14:paraId="6854884E" w14:textId="77777777" w:rsidTr="00EA5B77">
        <w:tc>
          <w:tcPr>
            <w:tcW w:w="2713" w:type="pct"/>
            <w:tcBorders>
              <w:top w:val="nil"/>
              <w:left w:val="nil"/>
              <w:bottom w:val="nil"/>
              <w:right w:val="nil"/>
              <w:tl2br w:val="nil"/>
              <w:tr2bl w:val="nil"/>
            </w:tcBorders>
            <w:shd w:val="clear" w:color="auto" w:fill="CCEEFF"/>
            <w:vAlign w:val="bottom"/>
          </w:tcPr>
          <w:p w14:paraId="4951668A" w14:textId="77777777" w:rsidR="00DF2A46" w:rsidRDefault="00DF2A46" w:rsidP="00EA5B77">
            <w:pPr>
              <w:rPr>
                <w:rFonts w:ascii="Arial" w:eastAsia="Arial" w:hAnsi="Arial" w:cs="Arial"/>
                <w:color w:val="000000"/>
                <w:sz w:val="16"/>
              </w:rPr>
            </w:pPr>
            <w:bookmarkStart w:id="130" w:name="_117f09fd_0295_420d_bbc5_123f670eaa93"/>
            <w:bookmarkEnd w:id="129"/>
            <w:r>
              <w:rPr>
                <w:rFonts w:ascii="Arial" w:eastAsia="Arial" w:hAnsi="Arial" w:cs="Arial"/>
                <w:color w:val="000000"/>
                <w:sz w:val="16"/>
              </w:rPr>
              <w:t xml:space="preserve">Income tax expense </w:t>
            </w:r>
          </w:p>
        </w:tc>
        <w:tc>
          <w:tcPr>
            <w:tcW w:w="76" w:type="pct"/>
            <w:tcBorders>
              <w:top w:val="nil"/>
              <w:left w:val="nil"/>
              <w:bottom w:val="nil"/>
              <w:right w:val="nil"/>
              <w:tl2br w:val="nil"/>
              <w:tr2bl w:val="nil"/>
            </w:tcBorders>
            <w:shd w:val="clear" w:color="auto" w:fill="CCEEFF"/>
            <w:noWrap/>
            <w:vAlign w:val="bottom"/>
          </w:tcPr>
          <w:p w14:paraId="52D78F4D"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32A16EA4"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761E521B"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154</w:t>
            </w:r>
          </w:p>
        </w:tc>
        <w:tc>
          <w:tcPr>
            <w:tcW w:w="76" w:type="pct"/>
            <w:tcBorders>
              <w:top w:val="nil"/>
              <w:left w:val="nil"/>
              <w:bottom w:val="nil"/>
              <w:right w:val="nil"/>
              <w:tl2br w:val="nil"/>
              <w:tr2bl w:val="nil"/>
            </w:tcBorders>
            <w:shd w:val="clear" w:color="auto" w:fill="CCEEFF"/>
            <w:noWrap/>
            <w:vAlign w:val="bottom"/>
          </w:tcPr>
          <w:p w14:paraId="0440CF6C"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45620E38" w14:textId="77777777" w:rsidR="00DF2A46" w:rsidRDefault="00DF2A46" w:rsidP="00EA5B77">
            <w:pPr>
              <w:rPr>
                <w:rFonts w:ascii="Arial" w:eastAsia="Arial" w:hAnsi="Arial" w:cs="Arial"/>
                <w:color w:val="000000"/>
                <w:sz w:val="16"/>
              </w:rPr>
            </w:pPr>
          </w:p>
        </w:tc>
        <w:tc>
          <w:tcPr>
            <w:tcW w:w="391" w:type="pct"/>
            <w:tcBorders>
              <w:top w:val="nil"/>
              <w:left w:val="nil"/>
              <w:bottom w:val="single" w:sz="4" w:space="0" w:color="000000"/>
              <w:right w:val="nil"/>
              <w:tl2br w:val="nil"/>
              <w:tr2bl w:val="nil"/>
            </w:tcBorders>
            <w:shd w:val="clear" w:color="auto" w:fill="CCEEFF"/>
            <w:noWrap/>
            <w:vAlign w:val="bottom"/>
          </w:tcPr>
          <w:p w14:paraId="5DC845B8"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429</w:t>
            </w:r>
          </w:p>
        </w:tc>
        <w:tc>
          <w:tcPr>
            <w:tcW w:w="76" w:type="pct"/>
            <w:tcBorders>
              <w:top w:val="nil"/>
              <w:left w:val="nil"/>
              <w:bottom w:val="nil"/>
              <w:right w:val="nil"/>
              <w:tl2br w:val="nil"/>
              <w:tr2bl w:val="nil"/>
            </w:tcBorders>
            <w:shd w:val="clear" w:color="auto" w:fill="CCEEFF"/>
            <w:noWrap/>
            <w:vAlign w:val="bottom"/>
          </w:tcPr>
          <w:p w14:paraId="672799B4" w14:textId="77777777" w:rsidR="00DF2A46" w:rsidRDefault="00DF2A46" w:rsidP="00EA5B77">
            <w:pPr>
              <w:rPr>
                <w:rFonts w:ascii="Arial" w:eastAsia="Arial" w:hAnsi="Arial" w:cs="Arial"/>
                <w:color w:val="000000"/>
                <w:sz w:val="16"/>
              </w:rPr>
            </w:pPr>
          </w:p>
        </w:tc>
        <w:tc>
          <w:tcPr>
            <w:tcW w:w="69" w:type="pct"/>
            <w:tcBorders>
              <w:top w:val="nil"/>
              <w:left w:val="nil"/>
              <w:bottom w:val="single" w:sz="4" w:space="0" w:color="000000"/>
              <w:right w:val="nil"/>
              <w:tl2br w:val="nil"/>
              <w:tr2bl w:val="nil"/>
            </w:tcBorders>
            <w:shd w:val="clear" w:color="auto" w:fill="CCEEFF"/>
            <w:noWrap/>
            <w:vAlign w:val="bottom"/>
          </w:tcPr>
          <w:p w14:paraId="754083E0"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47102162"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910</w:t>
            </w:r>
          </w:p>
        </w:tc>
        <w:tc>
          <w:tcPr>
            <w:tcW w:w="76" w:type="pct"/>
            <w:tcBorders>
              <w:top w:val="nil"/>
              <w:left w:val="nil"/>
              <w:bottom w:val="nil"/>
              <w:right w:val="nil"/>
              <w:tl2br w:val="nil"/>
              <w:tr2bl w:val="nil"/>
            </w:tcBorders>
            <w:shd w:val="clear" w:color="auto" w:fill="CCEEFF"/>
            <w:noWrap/>
            <w:vAlign w:val="bottom"/>
          </w:tcPr>
          <w:p w14:paraId="50DD93ED"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5F80D771"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6CD5FCEA"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1,372</w:t>
            </w:r>
          </w:p>
        </w:tc>
      </w:tr>
      <w:tr w:rsidR="00DF2A46" w14:paraId="606B20FA" w14:textId="77777777" w:rsidTr="00EA5B77">
        <w:tc>
          <w:tcPr>
            <w:tcW w:w="2713" w:type="pct"/>
            <w:tcBorders>
              <w:top w:val="nil"/>
              <w:left w:val="nil"/>
              <w:bottom w:val="nil"/>
              <w:right w:val="nil"/>
              <w:tl2br w:val="nil"/>
              <w:tr2bl w:val="nil"/>
            </w:tcBorders>
            <w:vAlign w:val="bottom"/>
          </w:tcPr>
          <w:p w14:paraId="0DFDF660" w14:textId="77777777" w:rsidR="00DF2A46" w:rsidRDefault="00DF2A46" w:rsidP="00EA5B77">
            <w:pPr>
              <w:rPr>
                <w:rFonts w:ascii="Arial" w:eastAsia="Arial" w:hAnsi="Arial" w:cs="Arial"/>
                <w:color w:val="000000"/>
                <w:sz w:val="16"/>
              </w:rPr>
            </w:pPr>
            <w:bookmarkStart w:id="131" w:name="_27405d9b_8805_40a5_8040_1e6f86dfb63a"/>
            <w:bookmarkEnd w:id="130"/>
          </w:p>
        </w:tc>
        <w:tc>
          <w:tcPr>
            <w:tcW w:w="76" w:type="pct"/>
            <w:tcBorders>
              <w:top w:val="nil"/>
              <w:left w:val="nil"/>
              <w:bottom w:val="nil"/>
              <w:right w:val="nil"/>
              <w:tl2br w:val="nil"/>
              <w:tr2bl w:val="nil"/>
            </w:tcBorders>
            <w:noWrap/>
            <w:vAlign w:val="bottom"/>
          </w:tcPr>
          <w:p w14:paraId="62E172C7"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DFD1514"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711EA9D5"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40663D1A"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2D42D780"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78522728"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2B52BB0"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7B599FAE"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384FBE8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664C9283"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229D8D26"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113CB151" w14:textId="77777777" w:rsidR="00DF2A46" w:rsidRDefault="00DF2A46" w:rsidP="00EA5B77">
            <w:pPr>
              <w:rPr>
                <w:rFonts w:ascii="Arial" w:eastAsia="Arial" w:hAnsi="Arial" w:cs="Arial"/>
                <w:color w:val="000000"/>
                <w:sz w:val="16"/>
              </w:rPr>
            </w:pPr>
          </w:p>
        </w:tc>
      </w:tr>
      <w:tr w:rsidR="00DF2A46" w14:paraId="441F0D35" w14:textId="77777777" w:rsidTr="00EA5B77">
        <w:tc>
          <w:tcPr>
            <w:tcW w:w="2713" w:type="pct"/>
            <w:tcBorders>
              <w:top w:val="nil"/>
              <w:left w:val="nil"/>
              <w:bottom w:val="nil"/>
              <w:right w:val="nil"/>
              <w:tl2br w:val="nil"/>
              <w:tr2bl w:val="nil"/>
            </w:tcBorders>
            <w:shd w:val="clear" w:color="auto" w:fill="CCEEFF"/>
            <w:vAlign w:val="bottom"/>
          </w:tcPr>
          <w:p w14:paraId="08DD0BA3" w14:textId="77777777" w:rsidR="00DF2A46" w:rsidRDefault="00DF2A46" w:rsidP="00EA5B77">
            <w:pPr>
              <w:rPr>
                <w:rFonts w:ascii="Arial" w:eastAsia="Arial" w:hAnsi="Arial" w:cs="Arial"/>
                <w:b/>
                <w:color w:val="000000"/>
                <w:sz w:val="16"/>
              </w:rPr>
            </w:pPr>
            <w:bookmarkStart w:id="132" w:name="_76f6b643_e465_4e0d_85b1_2092478089c3"/>
            <w:bookmarkEnd w:id="131"/>
            <w:r>
              <w:rPr>
                <w:rFonts w:ascii="Arial" w:eastAsia="Arial" w:hAnsi="Arial" w:cs="Arial"/>
                <w:b/>
                <w:color w:val="000000"/>
                <w:sz w:val="16"/>
              </w:rPr>
              <w:t xml:space="preserve">Net (loss) earnings </w:t>
            </w:r>
          </w:p>
        </w:tc>
        <w:tc>
          <w:tcPr>
            <w:tcW w:w="76" w:type="pct"/>
            <w:tcBorders>
              <w:top w:val="nil"/>
              <w:left w:val="nil"/>
              <w:bottom w:val="nil"/>
              <w:right w:val="nil"/>
              <w:tl2br w:val="nil"/>
              <w:tr2bl w:val="nil"/>
            </w:tcBorders>
            <w:shd w:val="clear" w:color="auto" w:fill="CCEEFF"/>
            <w:noWrap/>
            <w:vAlign w:val="bottom"/>
          </w:tcPr>
          <w:p w14:paraId="23142683"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57162F34"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091DBFE7"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(32,062)</w:t>
            </w:r>
          </w:p>
        </w:tc>
        <w:tc>
          <w:tcPr>
            <w:tcW w:w="76" w:type="pct"/>
            <w:tcBorders>
              <w:top w:val="nil"/>
              <w:left w:val="nil"/>
              <w:bottom w:val="nil"/>
              <w:right w:val="nil"/>
              <w:tl2br w:val="nil"/>
              <w:tr2bl w:val="nil"/>
            </w:tcBorders>
            <w:shd w:val="clear" w:color="auto" w:fill="CCEEFF"/>
            <w:noWrap/>
            <w:vAlign w:val="bottom"/>
          </w:tcPr>
          <w:p w14:paraId="5557A482"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E4EF3C8"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55EB105A"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(27,278)</w:t>
            </w:r>
          </w:p>
        </w:tc>
        <w:tc>
          <w:tcPr>
            <w:tcW w:w="76" w:type="pct"/>
            <w:tcBorders>
              <w:top w:val="nil"/>
              <w:left w:val="nil"/>
              <w:bottom w:val="nil"/>
              <w:right w:val="nil"/>
              <w:tl2br w:val="nil"/>
              <w:tr2bl w:val="nil"/>
            </w:tcBorders>
            <w:shd w:val="clear" w:color="auto" w:fill="CCEEFF"/>
            <w:noWrap/>
            <w:vAlign w:val="bottom"/>
          </w:tcPr>
          <w:p w14:paraId="35DF3E96"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5070DDED"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14FEBA59"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71,825</w:t>
            </w:r>
          </w:p>
        </w:tc>
        <w:tc>
          <w:tcPr>
            <w:tcW w:w="76" w:type="pct"/>
            <w:tcBorders>
              <w:top w:val="nil"/>
              <w:left w:val="nil"/>
              <w:bottom w:val="nil"/>
              <w:right w:val="nil"/>
              <w:tl2br w:val="nil"/>
              <w:tr2bl w:val="nil"/>
            </w:tcBorders>
            <w:shd w:val="clear" w:color="auto" w:fill="CCEEFF"/>
            <w:noWrap/>
            <w:vAlign w:val="bottom"/>
          </w:tcPr>
          <w:p w14:paraId="0B3F955E"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2151F0FF"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5F9722CD"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(16,373)</w:t>
            </w:r>
          </w:p>
        </w:tc>
      </w:tr>
      <w:tr w:rsidR="00DF2A46" w14:paraId="6BE60BD8" w14:textId="77777777" w:rsidTr="00EA5B77">
        <w:tc>
          <w:tcPr>
            <w:tcW w:w="2713" w:type="pct"/>
            <w:tcBorders>
              <w:top w:val="nil"/>
              <w:left w:val="nil"/>
              <w:bottom w:val="nil"/>
              <w:right w:val="nil"/>
              <w:tl2br w:val="nil"/>
              <w:tr2bl w:val="nil"/>
            </w:tcBorders>
            <w:vAlign w:val="bottom"/>
          </w:tcPr>
          <w:p w14:paraId="764A71F5" w14:textId="77777777" w:rsidR="00DF2A46" w:rsidRDefault="00DF2A46" w:rsidP="00EA5B77">
            <w:pPr>
              <w:rPr>
                <w:rFonts w:ascii="Arial" w:eastAsia="Arial" w:hAnsi="Arial" w:cs="Arial"/>
                <w:b/>
                <w:color w:val="000000"/>
                <w:sz w:val="16"/>
              </w:rPr>
            </w:pPr>
            <w:bookmarkStart w:id="133" w:name="_712e89cc_4657_4de1_abda_e58ee0977720"/>
            <w:bookmarkEnd w:id="132"/>
          </w:p>
        </w:tc>
        <w:tc>
          <w:tcPr>
            <w:tcW w:w="76" w:type="pct"/>
            <w:tcBorders>
              <w:top w:val="nil"/>
              <w:left w:val="nil"/>
              <w:bottom w:val="nil"/>
              <w:right w:val="nil"/>
              <w:tl2br w:val="nil"/>
              <w:tr2bl w:val="nil"/>
            </w:tcBorders>
            <w:noWrap/>
            <w:vAlign w:val="bottom"/>
          </w:tcPr>
          <w:p w14:paraId="2102BDB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133E22E"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3E78BF0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94436F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8FEAB55"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2CFF956D"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64143D41"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777ECB77"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565080CD"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696A19F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26728B8C"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13602E89" w14:textId="77777777" w:rsidR="00DF2A46" w:rsidRDefault="00DF2A46" w:rsidP="00EA5B77">
            <w:pPr>
              <w:rPr>
                <w:rFonts w:ascii="Arial" w:eastAsia="Arial" w:hAnsi="Arial" w:cs="Arial"/>
                <w:color w:val="000000"/>
                <w:sz w:val="16"/>
              </w:rPr>
            </w:pPr>
          </w:p>
        </w:tc>
      </w:tr>
      <w:tr w:rsidR="00DF2A46" w14:paraId="4DBE9ABB" w14:textId="77777777" w:rsidTr="00EA5B77">
        <w:tc>
          <w:tcPr>
            <w:tcW w:w="2713" w:type="pct"/>
            <w:tcBorders>
              <w:top w:val="nil"/>
              <w:left w:val="nil"/>
              <w:bottom w:val="nil"/>
              <w:right w:val="nil"/>
              <w:tl2br w:val="nil"/>
              <w:tr2bl w:val="nil"/>
            </w:tcBorders>
            <w:shd w:val="clear" w:color="auto" w:fill="CCEEFF"/>
            <w:vAlign w:val="bottom"/>
          </w:tcPr>
          <w:p w14:paraId="736141A5" w14:textId="77777777" w:rsidR="00DF2A46" w:rsidRDefault="00DF2A46" w:rsidP="00EA5B77">
            <w:pPr>
              <w:rPr>
                <w:rFonts w:ascii="Arial" w:eastAsia="Arial" w:hAnsi="Arial" w:cs="Arial"/>
                <w:color w:val="000000"/>
                <w:sz w:val="16"/>
              </w:rPr>
            </w:pPr>
            <w:bookmarkStart w:id="134" w:name="_458c5a1d_ca55_4553_8a7b_7d298620addf"/>
            <w:bookmarkEnd w:id="133"/>
            <w:r>
              <w:rPr>
                <w:rFonts w:ascii="Arial" w:eastAsia="Arial" w:hAnsi="Arial" w:cs="Arial"/>
                <w:color w:val="000000"/>
                <w:sz w:val="16"/>
              </w:rPr>
              <w:t>Net (loss) earnings attributable to noncontrolling interest</w:t>
            </w:r>
            <w:r>
              <w:rPr>
                <w:rFonts w:ascii="Arial" w:eastAsia="Arial" w:hAnsi="Arial" w:cs="Arial"/>
                <w:color w:val="000000"/>
                <w:sz w:val="16"/>
                <w:vertAlign w:val="superscript"/>
              </w:rPr>
              <w:t xml:space="preserve"> (1)</w:t>
            </w:r>
          </w:p>
        </w:tc>
        <w:tc>
          <w:tcPr>
            <w:tcW w:w="76" w:type="pct"/>
            <w:tcBorders>
              <w:top w:val="nil"/>
              <w:left w:val="nil"/>
              <w:bottom w:val="nil"/>
              <w:right w:val="nil"/>
              <w:tl2br w:val="nil"/>
              <w:tr2bl w:val="nil"/>
            </w:tcBorders>
            <w:shd w:val="clear" w:color="auto" w:fill="CCEEFF"/>
            <w:noWrap/>
            <w:vAlign w:val="bottom"/>
          </w:tcPr>
          <w:p w14:paraId="75205199"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73E741C1"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09D28DF7"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(495)</w:t>
            </w:r>
          </w:p>
        </w:tc>
        <w:tc>
          <w:tcPr>
            <w:tcW w:w="76" w:type="pct"/>
            <w:tcBorders>
              <w:top w:val="nil"/>
              <w:left w:val="nil"/>
              <w:bottom w:val="nil"/>
              <w:right w:val="nil"/>
              <w:tl2br w:val="nil"/>
              <w:tr2bl w:val="nil"/>
            </w:tcBorders>
            <w:shd w:val="clear" w:color="auto" w:fill="CCEEFF"/>
            <w:noWrap/>
            <w:vAlign w:val="bottom"/>
          </w:tcPr>
          <w:p w14:paraId="6D9CF227"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3902AF90" w14:textId="77777777" w:rsidR="00DF2A46" w:rsidRDefault="00DF2A46" w:rsidP="00EA5B77">
            <w:pPr>
              <w:rPr>
                <w:rFonts w:ascii="Arial" w:eastAsia="Arial" w:hAnsi="Arial" w:cs="Arial"/>
                <w:color w:val="000000"/>
                <w:sz w:val="16"/>
              </w:rPr>
            </w:pPr>
          </w:p>
        </w:tc>
        <w:tc>
          <w:tcPr>
            <w:tcW w:w="391" w:type="pct"/>
            <w:tcBorders>
              <w:top w:val="nil"/>
              <w:left w:val="nil"/>
              <w:bottom w:val="single" w:sz="4" w:space="0" w:color="000000"/>
              <w:right w:val="nil"/>
              <w:tl2br w:val="nil"/>
              <w:tr2bl w:val="nil"/>
            </w:tcBorders>
            <w:shd w:val="clear" w:color="auto" w:fill="CCEEFF"/>
            <w:noWrap/>
            <w:vAlign w:val="bottom"/>
          </w:tcPr>
          <w:p w14:paraId="371608A5"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(432)</w:t>
            </w:r>
          </w:p>
        </w:tc>
        <w:tc>
          <w:tcPr>
            <w:tcW w:w="76" w:type="pct"/>
            <w:tcBorders>
              <w:top w:val="nil"/>
              <w:left w:val="nil"/>
              <w:bottom w:val="nil"/>
              <w:right w:val="nil"/>
              <w:tl2br w:val="nil"/>
              <w:tr2bl w:val="nil"/>
            </w:tcBorders>
            <w:shd w:val="clear" w:color="auto" w:fill="CCEEFF"/>
            <w:noWrap/>
            <w:vAlign w:val="bottom"/>
          </w:tcPr>
          <w:p w14:paraId="635679E8" w14:textId="77777777" w:rsidR="00DF2A46" w:rsidRDefault="00DF2A46" w:rsidP="00EA5B77">
            <w:pPr>
              <w:rPr>
                <w:rFonts w:ascii="Arial" w:eastAsia="Arial" w:hAnsi="Arial" w:cs="Arial"/>
                <w:color w:val="000000"/>
                <w:sz w:val="16"/>
              </w:rPr>
            </w:pPr>
          </w:p>
        </w:tc>
        <w:tc>
          <w:tcPr>
            <w:tcW w:w="69" w:type="pct"/>
            <w:tcBorders>
              <w:top w:val="nil"/>
              <w:left w:val="nil"/>
              <w:bottom w:val="single" w:sz="4" w:space="0" w:color="000000"/>
              <w:right w:val="nil"/>
              <w:tl2br w:val="nil"/>
              <w:tr2bl w:val="nil"/>
            </w:tcBorders>
            <w:shd w:val="clear" w:color="auto" w:fill="CCEEFF"/>
            <w:noWrap/>
            <w:vAlign w:val="bottom"/>
          </w:tcPr>
          <w:p w14:paraId="078F9C91"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2B760DA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92</w:t>
            </w:r>
          </w:p>
        </w:tc>
        <w:tc>
          <w:tcPr>
            <w:tcW w:w="76" w:type="pct"/>
            <w:tcBorders>
              <w:top w:val="nil"/>
              <w:left w:val="nil"/>
              <w:bottom w:val="nil"/>
              <w:right w:val="nil"/>
              <w:tl2br w:val="nil"/>
              <w:tr2bl w:val="nil"/>
            </w:tcBorders>
            <w:shd w:val="clear" w:color="auto" w:fill="CCEEFF"/>
            <w:noWrap/>
            <w:vAlign w:val="bottom"/>
          </w:tcPr>
          <w:p w14:paraId="6AF6116F"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7D07CCC0"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2F46E4A7"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(807)</w:t>
            </w:r>
          </w:p>
        </w:tc>
      </w:tr>
      <w:tr w:rsidR="00DF2A46" w14:paraId="08A88497" w14:textId="77777777" w:rsidTr="00EA5B77">
        <w:tc>
          <w:tcPr>
            <w:tcW w:w="2713" w:type="pct"/>
            <w:tcBorders>
              <w:top w:val="nil"/>
              <w:left w:val="nil"/>
              <w:bottom w:val="nil"/>
              <w:right w:val="nil"/>
              <w:tl2br w:val="nil"/>
              <w:tr2bl w:val="nil"/>
            </w:tcBorders>
            <w:vAlign w:val="bottom"/>
          </w:tcPr>
          <w:p w14:paraId="2442DD63" w14:textId="77777777" w:rsidR="00DF2A46" w:rsidRDefault="00DF2A46" w:rsidP="00EA5B77">
            <w:pPr>
              <w:rPr>
                <w:rFonts w:ascii="Arial" w:eastAsia="Arial" w:hAnsi="Arial" w:cs="Arial"/>
                <w:color w:val="000000"/>
                <w:sz w:val="16"/>
              </w:rPr>
            </w:pPr>
            <w:bookmarkStart w:id="135" w:name="_3c58d884_9762_4039_b747_ba6f3dec929f"/>
            <w:bookmarkEnd w:id="134"/>
          </w:p>
        </w:tc>
        <w:tc>
          <w:tcPr>
            <w:tcW w:w="76" w:type="pct"/>
            <w:tcBorders>
              <w:top w:val="nil"/>
              <w:left w:val="nil"/>
              <w:bottom w:val="nil"/>
              <w:right w:val="nil"/>
              <w:tl2br w:val="nil"/>
              <w:tr2bl w:val="nil"/>
            </w:tcBorders>
            <w:noWrap/>
            <w:vAlign w:val="bottom"/>
          </w:tcPr>
          <w:p w14:paraId="3433F68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48868C63"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6CC493E5"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4C6AA18A"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1C413F5"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4A3E7C43"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5A320382"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4BBD8504"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40A4CEC8"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D9DB0D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594F373"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6E4C8573" w14:textId="77777777" w:rsidR="00DF2A46" w:rsidRDefault="00DF2A46" w:rsidP="00EA5B77">
            <w:pPr>
              <w:rPr>
                <w:rFonts w:ascii="Arial" w:eastAsia="Arial" w:hAnsi="Arial" w:cs="Arial"/>
                <w:color w:val="000000"/>
                <w:sz w:val="16"/>
              </w:rPr>
            </w:pPr>
          </w:p>
        </w:tc>
      </w:tr>
      <w:tr w:rsidR="00DF2A46" w14:paraId="47593313" w14:textId="77777777" w:rsidTr="00EA5B77">
        <w:tc>
          <w:tcPr>
            <w:tcW w:w="2713" w:type="pct"/>
            <w:tcBorders>
              <w:top w:val="nil"/>
              <w:left w:val="nil"/>
              <w:bottom w:val="nil"/>
              <w:right w:val="nil"/>
              <w:tl2br w:val="nil"/>
              <w:tr2bl w:val="nil"/>
            </w:tcBorders>
            <w:shd w:val="clear" w:color="auto" w:fill="CCEEFF"/>
            <w:vAlign w:val="bottom"/>
          </w:tcPr>
          <w:p w14:paraId="43F3596A" w14:textId="77777777" w:rsidR="00DF2A46" w:rsidRDefault="00DF2A46" w:rsidP="00EA5B77">
            <w:pPr>
              <w:rPr>
                <w:rFonts w:ascii="Arial" w:eastAsia="Arial" w:hAnsi="Arial" w:cs="Arial"/>
                <w:color w:val="000000"/>
                <w:sz w:val="16"/>
              </w:rPr>
            </w:pPr>
            <w:bookmarkStart w:id="136" w:name="_1cfb1ce5_15f7_428a_b05e_0ca2c3b2faa8"/>
            <w:bookmarkEnd w:id="135"/>
            <w:r>
              <w:rPr>
                <w:rFonts w:ascii="Arial" w:eastAsia="Arial" w:hAnsi="Arial" w:cs="Arial"/>
                <w:color w:val="000000"/>
                <w:sz w:val="16"/>
              </w:rPr>
              <w:t xml:space="preserve">Net (loss) </w:t>
            </w:r>
            <w:proofErr w:type="gramStart"/>
            <w:r>
              <w:rPr>
                <w:rFonts w:ascii="Arial" w:eastAsia="Arial" w:hAnsi="Arial" w:cs="Arial"/>
                <w:color w:val="000000"/>
                <w:sz w:val="16"/>
              </w:rPr>
              <w:t>earnings  attributable</w:t>
            </w:r>
            <w:proofErr w:type="gramEnd"/>
            <w:r>
              <w:rPr>
                <w:rFonts w:ascii="Arial" w:eastAsia="Arial" w:hAnsi="Arial" w:cs="Arial"/>
                <w:color w:val="000000"/>
                <w:sz w:val="16"/>
              </w:rPr>
              <w:t xml:space="preserve"> to Ferrellgas Partners, L.P.</w:t>
            </w:r>
          </w:p>
        </w:tc>
        <w:tc>
          <w:tcPr>
            <w:tcW w:w="76" w:type="pct"/>
            <w:tcBorders>
              <w:top w:val="nil"/>
              <w:left w:val="nil"/>
              <w:bottom w:val="nil"/>
              <w:right w:val="nil"/>
              <w:tl2br w:val="nil"/>
              <w:tr2bl w:val="nil"/>
            </w:tcBorders>
            <w:shd w:val="clear" w:color="auto" w:fill="CCEEFF"/>
            <w:noWrap/>
            <w:vAlign w:val="bottom"/>
          </w:tcPr>
          <w:p w14:paraId="69BA1910" w14:textId="77777777" w:rsidR="00DF2A46" w:rsidRDefault="00DF2A46" w:rsidP="00EA5B77">
            <w:pPr>
              <w:rPr>
                <w:rFonts w:ascii="Arial" w:eastAsia="Arial" w:hAnsi="Arial" w:cs="Arial"/>
                <w:color w:val="000000"/>
                <w:sz w:val="16"/>
              </w:rPr>
            </w:pPr>
          </w:p>
        </w:tc>
        <w:tc>
          <w:tcPr>
            <w:tcW w:w="76" w:type="pct"/>
            <w:tcBorders>
              <w:top w:val="nil"/>
              <w:left w:val="nil"/>
              <w:bottom w:val="double" w:sz="4" w:space="0" w:color="000000"/>
              <w:right w:val="nil"/>
              <w:tl2br w:val="nil"/>
              <w:tr2bl w:val="nil"/>
            </w:tcBorders>
            <w:shd w:val="clear" w:color="auto" w:fill="CCEEFF"/>
            <w:noWrap/>
            <w:vAlign w:val="bottom"/>
          </w:tcPr>
          <w:p w14:paraId="236067AF"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double" w:sz="4" w:space="0" w:color="000000"/>
              <w:right w:val="nil"/>
              <w:tl2br w:val="nil"/>
              <w:tr2bl w:val="nil"/>
            </w:tcBorders>
            <w:shd w:val="clear" w:color="auto" w:fill="CCEEFF"/>
            <w:noWrap/>
            <w:vAlign w:val="bottom"/>
          </w:tcPr>
          <w:p w14:paraId="44767B7E"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(31,567)</w:t>
            </w:r>
          </w:p>
        </w:tc>
        <w:tc>
          <w:tcPr>
            <w:tcW w:w="76" w:type="pct"/>
            <w:tcBorders>
              <w:top w:val="nil"/>
              <w:left w:val="nil"/>
              <w:bottom w:val="nil"/>
              <w:right w:val="nil"/>
              <w:tl2br w:val="nil"/>
              <w:tr2bl w:val="nil"/>
            </w:tcBorders>
            <w:shd w:val="clear" w:color="auto" w:fill="CCEEFF"/>
            <w:noWrap/>
            <w:vAlign w:val="bottom"/>
          </w:tcPr>
          <w:p w14:paraId="106C5F3A" w14:textId="77777777" w:rsidR="00DF2A46" w:rsidRDefault="00DF2A46" w:rsidP="00EA5B77">
            <w:pPr>
              <w:rPr>
                <w:rFonts w:ascii="Arial" w:eastAsia="Arial" w:hAnsi="Arial" w:cs="Arial"/>
                <w:color w:val="000000"/>
                <w:sz w:val="16"/>
              </w:rPr>
            </w:pPr>
          </w:p>
        </w:tc>
        <w:tc>
          <w:tcPr>
            <w:tcW w:w="76" w:type="pct"/>
            <w:tcBorders>
              <w:top w:val="nil"/>
              <w:left w:val="nil"/>
              <w:bottom w:val="double" w:sz="4" w:space="0" w:color="000000"/>
              <w:right w:val="nil"/>
              <w:tl2br w:val="nil"/>
              <w:tr2bl w:val="nil"/>
            </w:tcBorders>
            <w:shd w:val="clear" w:color="auto" w:fill="CCEEFF"/>
            <w:noWrap/>
            <w:vAlign w:val="bottom"/>
          </w:tcPr>
          <w:p w14:paraId="288DEE5E"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391" w:type="pct"/>
            <w:tcBorders>
              <w:top w:val="nil"/>
              <w:left w:val="nil"/>
              <w:bottom w:val="double" w:sz="4" w:space="0" w:color="000000"/>
              <w:right w:val="nil"/>
              <w:tl2br w:val="nil"/>
              <w:tr2bl w:val="nil"/>
            </w:tcBorders>
            <w:shd w:val="clear" w:color="auto" w:fill="CCEEFF"/>
            <w:noWrap/>
            <w:vAlign w:val="bottom"/>
          </w:tcPr>
          <w:p w14:paraId="67FE4BC3"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(26,846)</w:t>
            </w:r>
          </w:p>
        </w:tc>
        <w:tc>
          <w:tcPr>
            <w:tcW w:w="76" w:type="pct"/>
            <w:tcBorders>
              <w:top w:val="nil"/>
              <w:left w:val="nil"/>
              <w:bottom w:val="nil"/>
              <w:right w:val="nil"/>
              <w:tl2br w:val="nil"/>
              <w:tr2bl w:val="nil"/>
            </w:tcBorders>
            <w:shd w:val="clear" w:color="auto" w:fill="CCEEFF"/>
            <w:noWrap/>
            <w:vAlign w:val="bottom"/>
          </w:tcPr>
          <w:p w14:paraId="21AD59D9" w14:textId="77777777" w:rsidR="00DF2A46" w:rsidRDefault="00DF2A46" w:rsidP="00EA5B77">
            <w:pPr>
              <w:rPr>
                <w:rFonts w:ascii="Arial" w:eastAsia="Arial" w:hAnsi="Arial" w:cs="Arial"/>
                <w:color w:val="000000"/>
                <w:sz w:val="16"/>
              </w:rPr>
            </w:pPr>
          </w:p>
        </w:tc>
        <w:tc>
          <w:tcPr>
            <w:tcW w:w="69" w:type="pct"/>
            <w:tcBorders>
              <w:top w:val="nil"/>
              <w:left w:val="nil"/>
              <w:bottom w:val="double" w:sz="4" w:space="0" w:color="000000"/>
              <w:right w:val="nil"/>
              <w:tl2br w:val="nil"/>
              <w:tr2bl w:val="nil"/>
            </w:tcBorders>
            <w:shd w:val="clear" w:color="auto" w:fill="CCEEFF"/>
            <w:noWrap/>
            <w:vAlign w:val="bottom"/>
          </w:tcPr>
          <w:p w14:paraId="125CA3CA"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double" w:sz="4" w:space="0" w:color="000000"/>
              <w:right w:val="nil"/>
              <w:tl2br w:val="nil"/>
              <w:tr2bl w:val="nil"/>
            </w:tcBorders>
            <w:shd w:val="clear" w:color="auto" w:fill="CCEEFF"/>
            <w:noWrap/>
            <w:vAlign w:val="bottom"/>
          </w:tcPr>
          <w:p w14:paraId="07043A9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71,733</w:t>
            </w:r>
          </w:p>
        </w:tc>
        <w:tc>
          <w:tcPr>
            <w:tcW w:w="76" w:type="pct"/>
            <w:tcBorders>
              <w:top w:val="nil"/>
              <w:left w:val="nil"/>
              <w:bottom w:val="nil"/>
              <w:right w:val="nil"/>
              <w:tl2br w:val="nil"/>
              <w:tr2bl w:val="nil"/>
            </w:tcBorders>
            <w:shd w:val="clear" w:color="auto" w:fill="CCEEFF"/>
            <w:noWrap/>
            <w:vAlign w:val="bottom"/>
          </w:tcPr>
          <w:p w14:paraId="4847EA1A" w14:textId="77777777" w:rsidR="00DF2A46" w:rsidRDefault="00DF2A46" w:rsidP="00EA5B77">
            <w:pPr>
              <w:rPr>
                <w:rFonts w:ascii="Arial" w:eastAsia="Arial" w:hAnsi="Arial" w:cs="Arial"/>
                <w:color w:val="000000"/>
                <w:sz w:val="16"/>
              </w:rPr>
            </w:pPr>
          </w:p>
        </w:tc>
        <w:tc>
          <w:tcPr>
            <w:tcW w:w="76" w:type="pct"/>
            <w:tcBorders>
              <w:top w:val="nil"/>
              <w:left w:val="nil"/>
              <w:bottom w:val="double" w:sz="4" w:space="0" w:color="000000"/>
              <w:right w:val="nil"/>
              <w:tl2br w:val="nil"/>
              <w:tr2bl w:val="nil"/>
            </w:tcBorders>
            <w:shd w:val="clear" w:color="auto" w:fill="CCEEFF"/>
            <w:noWrap/>
            <w:vAlign w:val="bottom"/>
          </w:tcPr>
          <w:p w14:paraId="09ECB2FA"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double" w:sz="4" w:space="0" w:color="000000"/>
              <w:right w:val="nil"/>
              <w:tl2br w:val="nil"/>
              <w:tr2bl w:val="nil"/>
            </w:tcBorders>
            <w:shd w:val="clear" w:color="auto" w:fill="CCEEFF"/>
            <w:noWrap/>
            <w:vAlign w:val="bottom"/>
          </w:tcPr>
          <w:p w14:paraId="589AD7E4"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(15,566)</w:t>
            </w:r>
          </w:p>
        </w:tc>
      </w:tr>
      <w:tr w:rsidR="00DF2A46" w14:paraId="20F5BF3F" w14:textId="77777777" w:rsidTr="00EA5B77">
        <w:tc>
          <w:tcPr>
            <w:tcW w:w="2713" w:type="pct"/>
            <w:tcBorders>
              <w:top w:val="nil"/>
              <w:left w:val="nil"/>
              <w:bottom w:val="nil"/>
              <w:right w:val="nil"/>
              <w:tl2br w:val="nil"/>
              <w:tr2bl w:val="nil"/>
            </w:tcBorders>
            <w:vAlign w:val="bottom"/>
          </w:tcPr>
          <w:p w14:paraId="4409334C" w14:textId="77777777" w:rsidR="00DF2A46" w:rsidRDefault="00DF2A46" w:rsidP="00EA5B77">
            <w:pPr>
              <w:rPr>
                <w:rFonts w:ascii="Arial" w:eastAsia="Arial" w:hAnsi="Arial" w:cs="Arial"/>
                <w:b/>
                <w:color w:val="000000"/>
                <w:sz w:val="16"/>
              </w:rPr>
            </w:pPr>
            <w:bookmarkStart w:id="137" w:name="_58dae99b_369d_42df_882d_73b3159f9d14"/>
            <w:bookmarkEnd w:id="136"/>
          </w:p>
        </w:tc>
        <w:tc>
          <w:tcPr>
            <w:tcW w:w="76" w:type="pct"/>
            <w:tcBorders>
              <w:top w:val="nil"/>
              <w:left w:val="nil"/>
              <w:bottom w:val="nil"/>
              <w:right w:val="nil"/>
              <w:tl2br w:val="nil"/>
              <w:tr2bl w:val="nil"/>
            </w:tcBorders>
            <w:noWrap/>
            <w:vAlign w:val="bottom"/>
          </w:tcPr>
          <w:p w14:paraId="3001CAD2"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4FCE9675"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436EDAE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ECF8B16"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4B1777F3"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5E617E8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5D3F749A"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6669324D"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6CBBA59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5CB6D3C"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182A949B"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3493B0E3" w14:textId="77777777" w:rsidR="00DF2A46" w:rsidRDefault="00DF2A46" w:rsidP="00EA5B77">
            <w:pPr>
              <w:rPr>
                <w:rFonts w:ascii="Arial" w:eastAsia="Arial" w:hAnsi="Arial" w:cs="Arial"/>
                <w:color w:val="000000"/>
                <w:sz w:val="16"/>
              </w:rPr>
            </w:pPr>
          </w:p>
        </w:tc>
      </w:tr>
      <w:tr w:rsidR="00DF2A46" w14:paraId="08C61BD2" w14:textId="77777777" w:rsidTr="00EA5B77">
        <w:tc>
          <w:tcPr>
            <w:tcW w:w="2713" w:type="pct"/>
            <w:tcBorders>
              <w:top w:val="nil"/>
              <w:left w:val="nil"/>
              <w:bottom w:val="nil"/>
              <w:right w:val="nil"/>
              <w:tl2br w:val="nil"/>
              <w:tr2bl w:val="nil"/>
            </w:tcBorders>
            <w:shd w:val="clear" w:color="auto" w:fill="CCEEFF"/>
            <w:vAlign w:val="bottom"/>
          </w:tcPr>
          <w:p w14:paraId="0EB69201" w14:textId="77777777" w:rsidR="00DF2A46" w:rsidRDefault="00DF2A46" w:rsidP="00EA5B77">
            <w:pPr>
              <w:rPr>
                <w:rFonts w:ascii="Arial" w:eastAsia="Arial" w:hAnsi="Arial" w:cs="Arial"/>
                <w:color w:val="000000"/>
                <w:sz w:val="16"/>
              </w:rPr>
            </w:pPr>
            <w:bookmarkStart w:id="138" w:name="_79e15aa3_7c68_49fa_8b2d_60b8182e8160"/>
            <w:bookmarkEnd w:id="137"/>
            <w:r>
              <w:rPr>
                <w:rFonts w:ascii="Arial" w:eastAsia="Arial" w:hAnsi="Arial" w:cs="Arial"/>
                <w:color w:val="000000"/>
                <w:sz w:val="16"/>
              </w:rPr>
              <w:t>Class A unitholders' interest in net loss</w:t>
            </w:r>
          </w:p>
        </w:tc>
        <w:tc>
          <w:tcPr>
            <w:tcW w:w="76" w:type="pct"/>
            <w:tcBorders>
              <w:top w:val="nil"/>
              <w:left w:val="nil"/>
              <w:bottom w:val="nil"/>
              <w:right w:val="nil"/>
              <w:tl2br w:val="nil"/>
              <w:tr2bl w:val="nil"/>
            </w:tcBorders>
            <w:shd w:val="clear" w:color="auto" w:fill="CCEEFF"/>
            <w:noWrap/>
            <w:vAlign w:val="bottom"/>
          </w:tcPr>
          <w:p w14:paraId="0D0BFA19" w14:textId="77777777" w:rsidR="00DF2A46" w:rsidRDefault="00DF2A46" w:rsidP="00EA5B77">
            <w:pPr>
              <w:rPr>
                <w:rFonts w:ascii="Arial" w:eastAsia="Arial" w:hAnsi="Arial" w:cs="Arial"/>
                <w:color w:val="000000"/>
                <w:sz w:val="16"/>
              </w:rPr>
            </w:pPr>
          </w:p>
        </w:tc>
        <w:tc>
          <w:tcPr>
            <w:tcW w:w="76" w:type="pct"/>
            <w:tcBorders>
              <w:top w:val="nil"/>
              <w:left w:val="nil"/>
              <w:bottom w:val="double" w:sz="4" w:space="0" w:color="000000"/>
              <w:right w:val="nil"/>
              <w:tl2br w:val="nil"/>
              <w:tr2bl w:val="nil"/>
            </w:tcBorders>
            <w:shd w:val="clear" w:color="auto" w:fill="CCEEFF"/>
            <w:noWrap/>
            <w:vAlign w:val="bottom"/>
          </w:tcPr>
          <w:p w14:paraId="1F863A5F"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double" w:sz="4" w:space="0" w:color="000000"/>
              <w:right w:val="nil"/>
              <w:tl2br w:val="nil"/>
              <w:tr2bl w:val="nil"/>
            </w:tcBorders>
            <w:shd w:val="clear" w:color="auto" w:fill="CCEEFF"/>
            <w:noWrap/>
            <w:vAlign w:val="bottom"/>
          </w:tcPr>
          <w:p w14:paraId="7B7A0535"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(49,117)</w:t>
            </w:r>
          </w:p>
        </w:tc>
        <w:tc>
          <w:tcPr>
            <w:tcW w:w="76" w:type="pct"/>
            <w:tcBorders>
              <w:top w:val="nil"/>
              <w:left w:val="nil"/>
              <w:bottom w:val="nil"/>
              <w:right w:val="nil"/>
              <w:tl2br w:val="nil"/>
              <w:tr2bl w:val="nil"/>
            </w:tcBorders>
            <w:shd w:val="clear" w:color="auto" w:fill="CCEEFF"/>
            <w:noWrap/>
            <w:vAlign w:val="bottom"/>
          </w:tcPr>
          <w:p w14:paraId="1326B306" w14:textId="77777777" w:rsidR="00DF2A46" w:rsidRDefault="00DF2A46" w:rsidP="00EA5B77">
            <w:pPr>
              <w:rPr>
                <w:rFonts w:ascii="Arial" w:eastAsia="Arial" w:hAnsi="Arial" w:cs="Arial"/>
                <w:color w:val="000000"/>
                <w:sz w:val="16"/>
              </w:rPr>
            </w:pPr>
          </w:p>
        </w:tc>
        <w:tc>
          <w:tcPr>
            <w:tcW w:w="76" w:type="pct"/>
            <w:tcBorders>
              <w:top w:val="nil"/>
              <w:left w:val="nil"/>
              <w:bottom w:val="double" w:sz="4" w:space="0" w:color="000000"/>
              <w:right w:val="nil"/>
              <w:tl2br w:val="nil"/>
              <w:tr2bl w:val="nil"/>
            </w:tcBorders>
            <w:shd w:val="clear" w:color="auto" w:fill="CCEEFF"/>
            <w:noWrap/>
            <w:vAlign w:val="bottom"/>
          </w:tcPr>
          <w:p w14:paraId="4EAEAEE4"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391" w:type="pct"/>
            <w:tcBorders>
              <w:top w:val="nil"/>
              <w:left w:val="nil"/>
              <w:bottom w:val="double" w:sz="4" w:space="0" w:color="000000"/>
              <w:right w:val="nil"/>
              <w:tl2br w:val="nil"/>
              <w:tr2bl w:val="nil"/>
            </w:tcBorders>
            <w:shd w:val="clear" w:color="auto" w:fill="CCEEFF"/>
            <w:noWrap/>
            <w:vAlign w:val="bottom"/>
          </w:tcPr>
          <w:p w14:paraId="1E784622"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(42,560)</w:t>
            </w:r>
          </w:p>
        </w:tc>
        <w:tc>
          <w:tcPr>
            <w:tcW w:w="76" w:type="pct"/>
            <w:tcBorders>
              <w:top w:val="nil"/>
              <w:left w:val="nil"/>
              <w:bottom w:val="nil"/>
              <w:right w:val="nil"/>
              <w:tl2br w:val="nil"/>
              <w:tr2bl w:val="nil"/>
            </w:tcBorders>
            <w:shd w:val="clear" w:color="auto" w:fill="CCEEFF"/>
            <w:noWrap/>
            <w:vAlign w:val="bottom"/>
          </w:tcPr>
          <w:p w14:paraId="07275003" w14:textId="77777777" w:rsidR="00DF2A46" w:rsidRDefault="00DF2A46" w:rsidP="00EA5B77">
            <w:pPr>
              <w:rPr>
                <w:rFonts w:ascii="Arial" w:eastAsia="Arial" w:hAnsi="Arial" w:cs="Arial"/>
                <w:color w:val="000000"/>
                <w:sz w:val="16"/>
              </w:rPr>
            </w:pPr>
          </w:p>
        </w:tc>
        <w:tc>
          <w:tcPr>
            <w:tcW w:w="69" w:type="pct"/>
            <w:tcBorders>
              <w:top w:val="nil"/>
              <w:left w:val="nil"/>
              <w:bottom w:val="double" w:sz="4" w:space="0" w:color="000000"/>
              <w:right w:val="nil"/>
              <w:tl2br w:val="nil"/>
              <w:tr2bl w:val="nil"/>
            </w:tcBorders>
            <w:shd w:val="clear" w:color="auto" w:fill="CCEEFF"/>
            <w:noWrap/>
            <w:vAlign w:val="bottom"/>
          </w:tcPr>
          <w:p w14:paraId="0A352569"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double" w:sz="4" w:space="0" w:color="000000"/>
              <w:right w:val="nil"/>
              <w:tl2br w:val="nil"/>
              <w:tr2bl w:val="nil"/>
            </w:tcBorders>
            <w:shd w:val="clear" w:color="auto" w:fill="CCEEFF"/>
            <w:noWrap/>
            <w:vAlign w:val="bottom"/>
          </w:tcPr>
          <w:p w14:paraId="33E8E7F7"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(101,759)</w:t>
            </w:r>
          </w:p>
        </w:tc>
        <w:tc>
          <w:tcPr>
            <w:tcW w:w="76" w:type="pct"/>
            <w:tcBorders>
              <w:top w:val="nil"/>
              <w:left w:val="nil"/>
              <w:bottom w:val="nil"/>
              <w:right w:val="nil"/>
              <w:tl2br w:val="nil"/>
              <w:tr2bl w:val="nil"/>
            </w:tcBorders>
            <w:shd w:val="clear" w:color="auto" w:fill="CCEEFF"/>
            <w:noWrap/>
            <w:vAlign w:val="bottom"/>
          </w:tcPr>
          <w:p w14:paraId="0917B8C3" w14:textId="77777777" w:rsidR="00DF2A46" w:rsidRDefault="00DF2A46" w:rsidP="00EA5B77">
            <w:pPr>
              <w:rPr>
                <w:rFonts w:ascii="Arial" w:eastAsia="Arial" w:hAnsi="Arial" w:cs="Arial"/>
                <w:color w:val="000000"/>
                <w:sz w:val="16"/>
              </w:rPr>
            </w:pPr>
          </w:p>
        </w:tc>
        <w:tc>
          <w:tcPr>
            <w:tcW w:w="76" w:type="pct"/>
            <w:tcBorders>
              <w:top w:val="nil"/>
              <w:left w:val="nil"/>
              <w:bottom w:val="double" w:sz="4" w:space="0" w:color="000000"/>
              <w:right w:val="nil"/>
              <w:tl2br w:val="nil"/>
              <w:tr2bl w:val="nil"/>
            </w:tcBorders>
            <w:shd w:val="clear" w:color="auto" w:fill="CCEEFF"/>
            <w:noWrap/>
            <w:vAlign w:val="bottom"/>
          </w:tcPr>
          <w:p w14:paraId="6E17D5FF"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double" w:sz="4" w:space="0" w:color="000000"/>
              <w:right w:val="nil"/>
              <w:tl2br w:val="nil"/>
              <w:tr2bl w:val="nil"/>
            </w:tcBorders>
            <w:shd w:val="clear" w:color="auto" w:fill="CCEEFF"/>
            <w:noWrap/>
            <w:vAlign w:val="bottom"/>
          </w:tcPr>
          <w:p w14:paraId="23798A94"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(79,479)</w:t>
            </w:r>
          </w:p>
        </w:tc>
      </w:tr>
      <w:tr w:rsidR="00DF2A46" w14:paraId="4423AF4E" w14:textId="77777777" w:rsidTr="00EA5B77">
        <w:tc>
          <w:tcPr>
            <w:tcW w:w="2713" w:type="pct"/>
            <w:tcBorders>
              <w:top w:val="nil"/>
              <w:left w:val="nil"/>
              <w:bottom w:val="nil"/>
              <w:right w:val="nil"/>
              <w:tl2br w:val="nil"/>
              <w:tr2bl w:val="nil"/>
            </w:tcBorders>
            <w:vAlign w:val="bottom"/>
          </w:tcPr>
          <w:p w14:paraId="332608C7" w14:textId="77777777" w:rsidR="00DF2A46" w:rsidRDefault="00DF2A46" w:rsidP="00EA5B77">
            <w:pPr>
              <w:rPr>
                <w:rFonts w:ascii="Arial" w:eastAsia="Arial" w:hAnsi="Arial" w:cs="Arial"/>
                <w:color w:val="000000"/>
                <w:sz w:val="16"/>
              </w:rPr>
            </w:pPr>
            <w:bookmarkStart w:id="139" w:name="_8062cac1_a125_47fc_bf3c_6b8459ba11c5"/>
            <w:bookmarkEnd w:id="138"/>
          </w:p>
        </w:tc>
        <w:tc>
          <w:tcPr>
            <w:tcW w:w="76" w:type="pct"/>
            <w:tcBorders>
              <w:top w:val="nil"/>
              <w:left w:val="nil"/>
              <w:bottom w:val="nil"/>
              <w:right w:val="nil"/>
              <w:tl2br w:val="nil"/>
              <w:tr2bl w:val="nil"/>
            </w:tcBorders>
            <w:noWrap/>
            <w:vAlign w:val="bottom"/>
          </w:tcPr>
          <w:p w14:paraId="552B8AB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2747E53"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4A1ED758"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1C3836B8"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39802F7"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69B69A9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1D54888A"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4F06E422"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566AC99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59C371A7"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9EBF36D"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2BE67BAF" w14:textId="77777777" w:rsidR="00DF2A46" w:rsidRDefault="00DF2A46" w:rsidP="00EA5B77">
            <w:pPr>
              <w:rPr>
                <w:rFonts w:ascii="Arial" w:eastAsia="Arial" w:hAnsi="Arial" w:cs="Arial"/>
                <w:color w:val="000000"/>
                <w:sz w:val="16"/>
              </w:rPr>
            </w:pPr>
          </w:p>
        </w:tc>
      </w:tr>
      <w:tr w:rsidR="00DF2A46" w14:paraId="4643C74C" w14:textId="77777777" w:rsidTr="00EA5B77">
        <w:tc>
          <w:tcPr>
            <w:tcW w:w="2713" w:type="pct"/>
            <w:tcBorders>
              <w:top w:val="nil"/>
              <w:left w:val="nil"/>
              <w:bottom w:val="nil"/>
              <w:right w:val="nil"/>
              <w:tl2br w:val="nil"/>
              <w:tr2bl w:val="nil"/>
            </w:tcBorders>
            <w:shd w:val="clear" w:color="auto" w:fill="CCEEFF"/>
            <w:vAlign w:val="bottom"/>
          </w:tcPr>
          <w:p w14:paraId="28092F29" w14:textId="77777777" w:rsidR="00DF2A46" w:rsidRDefault="00DF2A46" w:rsidP="00EA5B77">
            <w:pPr>
              <w:rPr>
                <w:rFonts w:ascii="Arial" w:eastAsia="Arial" w:hAnsi="Arial" w:cs="Arial"/>
                <w:b/>
                <w:color w:val="000000"/>
                <w:sz w:val="16"/>
                <w:u w:val="single"/>
              </w:rPr>
            </w:pPr>
            <w:bookmarkStart w:id="140" w:name="_ad4e0d32_2f3d_48f0_8f1b_378df9578d93"/>
            <w:bookmarkEnd w:id="139"/>
            <w:r>
              <w:rPr>
                <w:rFonts w:ascii="Arial" w:eastAsia="Arial" w:hAnsi="Arial" w:cs="Arial"/>
                <w:b/>
                <w:color w:val="000000"/>
                <w:sz w:val="16"/>
                <w:u w:val="single"/>
              </w:rPr>
              <w:t>Net loss per unitholders' interest</w:t>
            </w:r>
          </w:p>
        </w:tc>
        <w:tc>
          <w:tcPr>
            <w:tcW w:w="76" w:type="pct"/>
            <w:tcBorders>
              <w:top w:val="nil"/>
              <w:left w:val="nil"/>
              <w:bottom w:val="nil"/>
              <w:right w:val="nil"/>
              <w:tl2br w:val="nil"/>
              <w:tr2bl w:val="nil"/>
            </w:tcBorders>
            <w:shd w:val="clear" w:color="auto" w:fill="CCEEFF"/>
            <w:noWrap/>
            <w:vAlign w:val="bottom"/>
          </w:tcPr>
          <w:p w14:paraId="0362F9FC"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071CF3F8"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7CC8262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256C23F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40ADBD49"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6443769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0B28FC89"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3E6CD568"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7043D51D"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7553ADAC"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263A8E4E"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2F7212B0" w14:textId="77777777" w:rsidR="00DF2A46" w:rsidRDefault="00DF2A46" w:rsidP="00EA5B77">
            <w:pPr>
              <w:rPr>
                <w:rFonts w:ascii="Arial" w:eastAsia="Arial" w:hAnsi="Arial" w:cs="Arial"/>
                <w:color w:val="000000"/>
                <w:sz w:val="16"/>
              </w:rPr>
            </w:pPr>
          </w:p>
        </w:tc>
      </w:tr>
      <w:tr w:rsidR="00DF2A46" w14:paraId="639E940B" w14:textId="77777777" w:rsidTr="00EA5B77">
        <w:tc>
          <w:tcPr>
            <w:tcW w:w="2713" w:type="pct"/>
            <w:tcBorders>
              <w:top w:val="nil"/>
              <w:left w:val="nil"/>
              <w:bottom w:val="nil"/>
              <w:right w:val="nil"/>
              <w:tl2br w:val="nil"/>
              <w:tr2bl w:val="nil"/>
            </w:tcBorders>
            <w:vAlign w:val="bottom"/>
          </w:tcPr>
          <w:p w14:paraId="314194E3" w14:textId="77777777" w:rsidR="00DF2A46" w:rsidRDefault="00DF2A46" w:rsidP="00EA5B77">
            <w:pPr>
              <w:rPr>
                <w:rFonts w:ascii="Arial" w:eastAsia="Arial" w:hAnsi="Arial" w:cs="Arial"/>
                <w:color w:val="000000"/>
                <w:sz w:val="16"/>
              </w:rPr>
            </w:pPr>
            <w:bookmarkStart w:id="141" w:name="_010f8fe9_b9b9_4ac1_819d_0279e2396ae0"/>
            <w:bookmarkEnd w:id="140"/>
            <w:r>
              <w:rPr>
                <w:rFonts w:ascii="Arial" w:eastAsia="Arial" w:hAnsi="Arial" w:cs="Arial"/>
                <w:color w:val="000000"/>
                <w:sz w:val="16"/>
              </w:rPr>
              <w:t>Basic and diluted net loss per Class A Unit</w:t>
            </w:r>
          </w:p>
        </w:tc>
        <w:tc>
          <w:tcPr>
            <w:tcW w:w="76" w:type="pct"/>
            <w:tcBorders>
              <w:top w:val="nil"/>
              <w:left w:val="nil"/>
              <w:bottom w:val="nil"/>
              <w:right w:val="nil"/>
              <w:tl2br w:val="nil"/>
              <w:tr2bl w:val="nil"/>
            </w:tcBorders>
            <w:noWrap/>
            <w:vAlign w:val="bottom"/>
          </w:tcPr>
          <w:p w14:paraId="3BF99FFB"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27B4004"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nil"/>
              <w:right w:val="nil"/>
              <w:tl2br w:val="nil"/>
              <w:tr2bl w:val="nil"/>
            </w:tcBorders>
            <w:noWrap/>
            <w:vAlign w:val="bottom"/>
          </w:tcPr>
          <w:p w14:paraId="7D53BF81"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(4.32)</w:t>
            </w:r>
          </w:p>
        </w:tc>
        <w:tc>
          <w:tcPr>
            <w:tcW w:w="76" w:type="pct"/>
            <w:tcBorders>
              <w:top w:val="nil"/>
              <w:left w:val="nil"/>
              <w:bottom w:val="nil"/>
              <w:right w:val="nil"/>
              <w:tl2br w:val="nil"/>
              <w:tr2bl w:val="nil"/>
            </w:tcBorders>
            <w:noWrap/>
            <w:vAlign w:val="bottom"/>
          </w:tcPr>
          <w:p w14:paraId="10E6A0FE"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ABADDC0"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391" w:type="pct"/>
            <w:tcBorders>
              <w:top w:val="nil"/>
              <w:left w:val="nil"/>
              <w:bottom w:val="nil"/>
              <w:right w:val="nil"/>
              <w:tl2br w:val="nil"/>
              <w:tr2bl w:val="nil"/>
            </w:tcBorders>
            <w:noWrap/>
            <w:vAlign w:val="bottom"/>
          </w:tcPr>
          <w:p w14:paraId="6DDA18C4"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(8.76)</w:t>
            </w:r>
          </w:p>
        </w:tc>
        <w:tc>
          <w:tcPr>
            <w:tcW w:w="76" w:type="pct"/>
            <w:tcBorders>
              <w:top w:val="nil"/>
              <w:left w:val="nil"/>
              <w:bottom w:val="nil"/>
              <w:right w:val="nil"/>
              <w:tl2br w:val="nil"/>
              <w:tr2bl w:val="nil"/>
            </w:tcBorders>
            <w:noWrap/>
            <w:vAlign w:val="bottom"/>
          </w:tcPr>
          <w:p w14:paraId="62F50785"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6D2E5DF1"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nil"/>
              <w:right w:val="nil"/>
              <w:tl2br w:val="nil"/>
              <w:tr2bl w:val="nil"/>
            </w:tcBorders>
            <w:noWrap/>
            <w:vAlign w:val="bottom"/>
          </w:tcPr>
          <w:p w14:paraId="26D6E495"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(13.90)</w:t>
            </w:r>
          </w:p>
        </w:tc>
        <w:tc>
          <w:tcPr>
            <w:tcW w:w="76" w:type="pct"/>
            <w:tcBorders>
              <w:top w:val="nil"/>
              <w:left w:val="nil"/>
              <w:bottom w:val="nil"/>
              <w:right w:val="nil"/>
              <w:tl2br w:val="nil"/>
              <w:tr2bl w:val="nil"/>
            </w:tcBorders>
            <w:noWrap/>
            <w:vAlign w:val="bottom"/>
          </w:tcPr>
          <w:p w14:paraId="1D0BEFB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6DF6F852"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nil"/>
              <w:right w:val="nil"/>
              <w:tl2br w:val="nil"/>
              <w:tr2bl w:val="nil"/>
            </w:tcBorders>
            <w:noWrap/>
            <w:vAlign w:val="bottom"/>
          </w:tcPr>
          <w:p w14:paraId="36A14346"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(16.36)</w:t>
            </w:r>
          </w:p>
        </w:tc>
      </w:tr>
      <w:tr w:rsidR="00DF2A46" w14:paraId="199E126C" w14:textId="77777777" w:rsidTr="00EA5B77">
        <w:tc>
          <w:tcPr>
            <w:tcW w:w="2713" w:type="pct"/>
            <w:tcBorders>
              <w:top w:val="nil"/>
              <w:left w:val="nil"/>
              <w:bottom w:val="nil"/>
              <w:right w:val="nil"/>
              <w:tl2br w:val="nil"/>
              <w:tr2bl w:val="nil"/>
            </w:tcBorders>
            <w:shd w:val="clear" w:color="auto" w:fill="CCEEFF"/>
            <w:vAlign w:val="bottom"/>
          </w:tcPr>
          <w:p w14:paraId="55A24C00" w14:textId="77777777" w:rsidR="00DF2A46" w:rsidRDefault="00DF2A46" w:rsidP="00EA5B77">
            <w:pPr>
              <w:rPr>
                <w:rFonts w:ascii="Arial" w:eastAsia="Arial" w:hAnsi="Arial" w:cs="Arial"/>
                <w:color w:val="000000"/>
                <w:sz w:val="16"/>
              </w:rPr>
            </w:pPr>
            <w:bookmarkStart w:id="142" w:name="_9c49cf81_0d9f_4689_b399_adc486bbd84a"/>
            <w:bookmarkEnd w:id="141"/>
            <w:r>
              <w:rPr>
                <w:rFonts w:ascii="Arial" w:eastAsia="Arial" w:hAnsi="Arial" w:cs="Arial"/>
                <w:color w:val="000000"/>
                <w:sz w:val="16"/>
              </w:rPr>
              <w:t>Weighted average Class A Units outstanding - basic and diluted</w:t>
            </w:r>
          </w:p>
        </w:tc>
        <w:tc>
          <w:tcPr>
            <w:tcW w:w="76" w:type="pct"/>
            <w:tcBorders>
              <w:top w:val="nil"/>
              <w:left w:val="nil"/>
              <w:bottom w:val="nil"/>
              <w:right w:val="nil"/>
              <w:tl2br w:val="nil"/>
              <w:tr2bl w:val="nil"/>
            </w:tcBorders>
            <w:shd w:val="clear" w:color="auto" w:fill="CCEEFF"/>
            <w:noWrap/>
            <w:vAlign w:val="bottom"/>
          </w:tcPr>
          <w:p w14:paraId="4E4A8C5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CF5E3FB"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2037E4E2"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11,358</w:t>
            </w:r>
          </w:p>
        </w:tc>
        <w:tc>
          <w:tcPr>
            <w:tcW w:w="76" w:type="pct"/>
            <w:tcBorders>
              <w:top w:val="nil"/>
              <w:left w:val="nil"/>
              <w:bottom w:val="nil"/>
              <w:right w:val="nil"/>
              <w:tl2br w:val="nil"/>
              <w:tr2bl w:val="nil"/>
            </w:tcBorders>
            <w:shd w:val="clear" w:color="auto" w:fill="CCEEFF"/>
            <w:noWrap/>
            <w:vAlign w:val="bottom"/>
          </w:tcPr>
          <w:p w14:paraId="1B547DA2"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36466ED"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0DCD58FC"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4,858</w:t>
            </w:r>
          </w:p>
        </w:tc>
        <w:tc>
          <w:tcPr>
            <w:tcW w:w="76" w:type="pct"/>
            <w:tcBorders>
              <w:top w:val="nil"/>
              <w:left w:val="nil"/>
              <w:bottom w:val="nil"/>
              <w:right w:val="nil"/>
              <w:tl2br w:val="nil"/>
              <w:tr2bl w:val="nil"/>
            </w:tcBorders>
            <w:shd w:val="clear" w:color="auto" w:fill="CCEEFF"/>
            <w:noWrap/>
            <w:vAlign w:val="bottom"/>
          </w:tcPr>
          <w:p w14:paraId="19DB6895"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1147D5FA"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0BE893FE"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7,323</w:t>
            </w:r>
          </w:p>
        </w:tc>
        <w:tc>
          <w:tcPr>
            <w:tcW w:w="76" w:type="pct"/>
            <w:tcBorders>
              <w:top w:val="nil"/>
              <w:left w:val="nil"/>
              <w:bottom w:val="nil"/>
              <w:right w:val="nil"/>
              <w:tl2br w:val="nil"/>
              <w:tr2bl w:val="nil"/>
            </w:tcBorders>
            <w:shd w:val="clear" w:color="auto" w:fill="CCEEFF"/>
            <w:noWrap/>
            <w:vAlign w:val="bottom"/>
          </w:tcPr>
          <w:p w14:paraId="74822547"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3FDD02DD"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1CC3ABAF"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4,858</w:t>
            </w:r>
          </w:p>
        </w:tc>
      </w:tr>
      <w:bookmarkEnd w:id="100"/>
      <w:bookmarkEnd w:id="142"/>
    </w:tbl>
    <w:p w14:paraId="60357566" w14:textId="77777777" w:rsidR="00DF2A46" w:rsidRDefault="00DF2A46" w:rsidP="00DF2A46"/>
    <w:p w14:paraId="7DE5C4C9" w14:textId="77777777" w:rsidR="00DF2A46" w:rsidRDefault="00DF2A46" w:rsidP="00DF2A46">
      <w:pPr>
        <w:pStyle w:val="ListParagraph"/>
        <w:numPr>
          <w:ilvl w:val="0"/>
          <w:numId w:val="30"/>
        </w:numPr>
        <w:ind w:left="360"/>
      </w:pPr>
      <w:r w:rsidRPr="00E100CA">
        <w:rPr>
          <w:rFonts w:ascii="Arial" w:eastAsia="Times New Roman" w:hAnsi="Arial" w:cs="Arial"/>
          <w:sz w:val="14"/>
          <w:szCs w:val="14"/>
        </w:rPr>
        <w:t>Amounts allocated to the general partner for its 1.0101% interest (excluding the economic interest attributable to the preferred unitholders) in the operating partnership, Ferrellgas, L.P</w:t>
      </w:r>
      <w:r>
        <w:rPr>
          <w:rFonts w:ascii="Arial" w:eastAsia="Times New Roman" w:hAnsi="Arial" w:cs="Arial"/>
          <w:sz w:val="14"/>
          <w:szCs w:val="14"/>
        </w:rPr>
        <w:t>.</w:t>
      </w:r>
    </w:p>
    <w:p w14:paraId="72BB4116" w14:textId="77777777" w:rsidR="00DF2A46" w:rsidRDefault="00DF2A46" w:rsidP="00DF2A46">
      <w:pPr>
        <w:keepNext/>
        <w:keepLines/>
        <w:pageBreakBefore/>
        <w:jc w:val="center"/>
        <w:rPr>
          <w:b/>
          <w:bCs/>
        </w:rPr>
      </w:pPr>
      <w:bookmarkStart w:id="143" w:name="_14ca6fa0_37c0_4d27_adf6_152d8be88cc7"/>
      <w:bookmarkEnd w:id="143"/>
      <w:r w:rsidRPr="00323146">
        <w:rPr>
          <w:b/>
          <w:bCs/>
        </w:rPr>
        <w:lastRenderedPageBreak/>
        <w:t>Supplemental Data and Reconciliation of Non-GAAP Items: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65"/>
        <w:gridCol w:w="147"/>
        <w:gridCol w:w="147"/>
        <w:gridCol w:w="840"/>
        <w:gridCol w:w="148"/>
        <w:gridCol w:w="148"/>
        <w:gridCol w:w="759"/>
        <w:gridCol w:w="148"/>
        <w:gridCol w:w="134"/>
        <w:gridCol w:w="841"/>
        <w:gridCol w:w="148"/>
        <w:gridCol w:w="148"/>
        <w:gridCol w:w="833"/>
      </w:tblGrid>
      <w:tr w:rsidR="00DF2A46" w14:paraId="5D0DEBB1" w14:textId="77777777" w:rsidTr="00EA5B77">
        <w:trPr>
          <w:trHeight w:hRule="exact" w:val="20"/>
        </w:trPr>
        <w:tc>
          <w:tcPr>
            <w:tcW w:w="2713" w:type="pct"/>
            <w:tcBorders>
              <w:top w:val="nil"/>
              <w:left w:val="nil"/>
              <w:bottom w:val="nil"/>
              <w:right w:val="nil"/>
            </w:tcBorders>
            <w:vAlign w:val="bottom"/>
          </w:tcPr>
          <w:p w14:paraId="14BCE2C1" w14:textId="77777777" w:rsidR="00DF2A46" w:rsidRDefault="00DF2A46" w:rsidP="00EA5B77">
            <w:pPr>
              <w:keepNext/>
              <w:rPr>
                <w:sz w:val="2"/>
              </w:rPr>
            </w:pPr>
            <w:bookmarkStart w:id="144" w:name="_66929fbb_e299_4cdd_873b_f140ba899a8e" w:colFirst="0" w:colLast="0"/>
            <w:bookmarkStart w:id="145" w:name="_6cef3a77_7552_4bf1_a45d_ae245fda3ede" w:colFirst="1" w:colLast="1"/>
            <w:bookmarkStart w:id="146" w:name="_8c2cf89b_b235_47d8_9d65_eedaf619fc57" w:colFirst="2" w:colLast="2"/>
            <w:bookmarkStart w:id="147" w:name="_8d1fdb2a_1416_44d6_9163_682f5d8d4a5d" w:colFirst="3" w:colLast="3"/>
            <w:bookmarkStart w:id="148" w:name="_5ae88d0a_8073_4a33_a759_8ac526f606a0" w:colFirst="4" w:colLast="4"/>
            <w:bookmarkStart w:id="149" w:name="_2119d218_042a_4214_816f_9fb1d09bbb86" w:colFirst="5" w:colLast="5"/>
            <w:bookmarkStart w:id="150" w:name="_f70f5242_39be_4353_a931_3e47f9d40564" w:colFirst="6" w:colLast="6"/>
            <w:bookmarkStart w:id="151" w:name="_340b4d5b_ea92_4ba2_b703_0df58847e695" w:colFirst="8" w:colLast="8"/>
            <w:bookmarkStart w:id="152" w:name="_688feda7_04f7_4aae_9197_ab171a5b3b83" w:colFirst="9" w:colLast="9"/>
            <w:bookmarkStart w:id="153" w:name="_71c8b54a_26dd_4797_8df1_f467864b3c36" w:colFirst="11" w:colLast="11"/>
            <w:bookmarkStart w:id="154" w:name="_2f1ed339_86e5_49c4_9bd2_de00a29584c6" w:colFirst="12" w:colLast="12"/>
            <w:bookmarkStart w:id="155" w:name="_a3e7e6ec_788a_4450_ba30_b35dd5a9e1c8" w:colFirst="10" w:colLast="10"/>
            <w:bookmarkStart w:id="156" w:name="_243ee543_42f6_4ef6_97ab_513495c0ba4e" w:colFirst="7" w:colLast="7"/>
            <w:bookmarkStart w:id="157" w:name="_523abe4e_544b_4909_a0c4_893cceef66d3"/>
          </w:p>
        </w:tc>
        <w:tc>
          <w:tcPr>
            <w:tcW w:w="76" w:type="pct"/>
            <w:tcBorders>
              <w:top w:val="nil"/>
              <w:left w:val="nil"/>
              <w:bottom w:val="nil"/>
              <w:right w:val="nil"/>
            </w:tcBorders>
            <w:noWrap/>
            <w:vAlign w:val="bottom"/>
          </w:tcPr>
          <w:p w14:paraId="2D53C009" w14:textId="77777777" w:rsidR="00DF2A46" w:rsidRDefault="00DF2A46" w:rsidP="00EA5B77">
            <w:pPr>
              <w:keepNext/>
              <w:rPr>
                <w:sz w:val="2"/>
              </w:rPr>
            </w:pPr>
          </w:p>
        </w:tc>
        <w:tc>
          <w:tcPr>
            <w:tcW w:w="76" w:type="pct"/>
            <w:tcBorders>
              <w:top w:val="nil"/>
              <w:left w:val="nil"/>
              <w:bottom w:val="nil"/>
              <w:right w:val="nil"/>
            </w:tcBorders>
            <w:noWrap/>
            <w:vAlign w:val="bottom"/>
          </w:tcPr>
          <w:p w14:paraId="00FADC69" w14:textId="77777777" w:rsidR="00DF2A46" w:rsidRDefault="00DF2A46" w:rsidP="00EA5B77">
            <w:pPr>
              <w:keepNext/>
              <w:rPr>
                <w:sz w:val="2"/>
              </w:rPr>
            </w:pPr>
          </w:p>
        </w:tc>
        <w:tc>
          <w:tcPr>
            <w:tcW w:w="433" w:type="pct"/>
            <w:tcBorders>
              <w:top w:val="nil"/>
              <w:left w:val="nil"/>
              <w:bottom w:val="nil"/>
              <w:right w:val="nil"/>
            </w:tcBorders>
            <w:noWrap/>
            <w:vAlign w:val="bottom"/>
          </w:tcPr>
          <w:p w14:paraId="32E65208" w14:textId="77777777" w:rsidR="00DF2A46" w:rsidRDefault="00DF2A46" w:rsidP="00EA5B77">
            <w:pPr>
              <w:keepNext/>
              <w:rPr>
                <w:sz w:val="2"/>
              </w:rPr>
            </w:pPr>
          </w:p>
        </w:tc>
        <w:tc>
          <w:tcPr>
            <w:tcW w:w="76" w:type="pct"/>
            <w:tcBorders>
              <w:top w:val="nil"/>
              <w:left w:val="nil"/>
              <w:bottom w:val="nil"/>
              <w:right w:val="nil"/>
            </w:tcBorders>
            <w:noWrap/>
            <w:vAlign w:val="bottom"/>
          </w:tcPr>
          <w:p w14:paraId="48E5C4FD" w14:textId="77777777" w:rsidR="00DF2A46" w:rsidRDefault="00DF2A46" w:rsidP="00EA5B77">
            <w:pPr>
              <w:keepNext/>
              <w:rPr>
                <w:sz w:val="2"/>
              </w:rPr>
            </w:pPr>
          </w:p>
        </w:tc>
        <w:tc>
          <w:tcPr>
            <w:tcW w:w="76" w:type="pct"/>
            <w:tcBorders>
              <w:top w:val="nil"/>
              <w:left w:val="nil"/>
              <w:bottom w:val="nil"/>
              <w:right w:val="nil"/>
            </w:tcBorders>
            <w:noWrap/>
            <w:vAlign w:val="bottom"/>
          </w:tcPr>
          <w:p w14:paraId="31C2F936" w14:textId="77777777" w:rsidR="00DF2A46" w:rsidRDefault="00DF2A46" w:rsidP="00EA5B77">
            <w:pPr>
              <w:keepNext/>
              <w:rPr>
                <w:sz w:val="2"/>
              </w:rPr>
            </w:pPr>
          </w:p>
        </w:tc>
        <w:tc>
          <w:tcPr>
            <w:tcW w:w="391" w:type="pct"/>
            <w:tcBorders>
              <w:top w:val="nil"/>
              <w:left w:val="nil"/>
              <w:bottom w:val="nil"/>
              <w:right w:val="nil"/>
            </w:tcBorders>
            <w:noWrap/>
            <w:vAlign w:val="bottom"/>
          </w:tcPr>
          <w:p w14:paraId="1FDF5FF1" w14:textId="77777777" w:rsidR="00DF2A46" w:rsidRDefault="00DF2A46" w:rsidP="00EA5B77">
            <w:pPr>
              <w:keepNext/>
              <w:rPr>
                <w:sz w:val="2"/>
              </w:rPr>
            </w:pPr>
          </w:p>
        </w:tc>
        <w:tc>
          <w:tcPr>
            <w:tcW w:w="76" w:type="pct"/>
            <w:tcBorders>
              <w:top w:val="nil"/>
              <w:left w:val="nil"/>
              <w:bottom w:val="nil"/>
              <w:right w:val="nil"/>
            </w:tcBorders>
            <w:noWrap/>
            <w:vAlign w:val="bottom"/>
          </w:tcPr>
          <w:p w14:paraId="5770536D" w14:textId="77777777" w:rsidR="00DF2A46" w:rsidRDefault="00DF2A46" w:rsidP="00EA5B77">
            <w:pPr>
              <w:keepNext/>
              <w:rPr>
                <w:sz w:val="2"/>
              </w:rPr>
            </w:pPr>
          </w:p>
        </w:tc>
        <w:tc>
          <w:tcPr>
            <w:tcW w:w="69" w:type="pct"/>
            <w:tcBorders>
              <w:top w:val="nil"/>
              <w:left w:val="nil"/>
              <w:bottom w:val="nil"/>
              <w:right w:val="nil"/>
            </w:tcBorders>
            <w:noWrap/>
            <w:vAlign w:val="bottom"/>
          </w:tcPr>
          <w:p w14:paraId="0B3D6341" w14:textId="77777777" w:rsidR="00DF2A46" w:rsidRDefault="00DF2A46" w:rsidP="00EA5B77">
            <w:pPr>
              <w:keepNext/>
              <w:rPr>
                <w:sz w:val="2"/>
              </w:rPr>
            </w:pPr>
          </w:p>
        </w:tc>
        <w:tc>
          <w:tcPr>
            <w:tcW w:w="433" w:type="pct"/>
            <w:tcBorders>
              <w:top w:val="nil"/>
              <w:left w:val="nil"/>
              <w:bottom w:val="nil"/>
              <w:right w:val="nil"/>
            </w:tcBorders>
            <w:noWrap/>
            <w:vAlign w:val="bottom"/>
          </w:tcPr>
          <w:p w14:paraId="4D15623F" w14:textId="77777777" w:rsidR="00DF2A46" w:rsidRDefault="00DF2A46" w:rsidP="00EA5B77">
            <w:pPr>
              <w:keepNext/>
              <w:rPr>
                <w:sz w:val="2"/>
              </w:rPr>
            </w:pPr>
          </w:p>
        </w:tc>
        <w:tc>
          <w:tcPr>
            <w:tcW w:w="76" w:type="pct"/>
            <w:tcBorders>
              <w:top w:val="nil"/>
              <w:left w:val="nil"/>
              <w:bottom w:val="nil"/>
              <w:right w:val="nil"/>
            </w:tcBorders>
            <w:noWrap/>
            <w:vAlign w:val="bottom"/>
          </w:tcPr>
          <w:p w14:paraId="4866D61D" w14:textId="77777777" w:rsidR="00DF2A46" w:rsidRDefault="00DF2A46" w:rsidP="00EA5B77">
            <w:pPr>
              <w:keepNext/>
              <w:rPr>
                <w:sz w:val="2"/>
              </w:rPr>
            </w:pPr>
          </w:p>
        </w:tc>
        <w:tc>
          <w:tcPr>
            <w:tcW w:w="76" w:type="pct"/>
            <w:tcBorders>
              <w:top w:val="nil"/>
              <w:left w:val="nil"/>
              <w:bottom w:val="nil"/>
              <w:right w:val="nil"/>
            </w:tcBorders>
            <w:noWrap/>
            <w:vAlign w:val="bottom"/>
          </w:tcPr>
          <w:p w14:paraId="2C30FE76" w14:textId="77777777" w:rsidR="00DF2A46" w:rsidRDefault="00DF2A46" w:rsidP="00EA5B77">
            <w:pPr>
              <w:keepNext/>
              <w:rPr>
                <w:sz w:val="2"/>
              </w:rPr>
            </w:pPr>
          </w:p>
        </w:tc>
        <w:tc>
          <w:tcPr>
            <w:tcW w:w="433" w:type="pct"/>
            <w:tcBorders>
              <w:top w:val="nil"/>
              <w:left w:val="nil"/>
              <w:bottom w:val="nil"/>
              <w:right w:val="nil"/>
            </w:tcBorders>
            <w:noWrap/>
            <w:vAlign w:val="bottom"/>
          </w:tcPr>
          <w:p w14:paraId="6E9ECC3B" w14:textId="77777777" w:rsidR="00DF2A46" w:rsidRDefault="00DF2A46" w:rsidP="00EA5B77">
            <w:pPr>
              <w:keepNext/>
              <w:rPr>
                <w:sz w:val="2"/>
              </w:rPr>
            </w:pPr>
          </w:p>
        </w:tc>
      </w:tr>
      <w:tr w:rsidR="00DF2A46" w14:paraId="4FE85F96" w14:textId="77777777" w:rsidTr="00EA5B77">
        <w:tc>
          <w:tcPr>
            <w:tcW w:w="2713" w:type="pct"/>
            <w:tcBorders>
              <w:top w:val="nil"/>
              <w:left w:val="nil"/>
              <w:bottom w:val="nil"/>
              <w:right w:val="nil"/>
              <w:tl2br w:val="nil"/>
              <w:tr2bl w:val="nil"/>
            </w:tcBorders>
            <w:vAlign w:val="bottom"/>
          </w:tcPr>
          <w:p w14:paraId="7A17D3AB" w14:textId="77777777" w:rsidR="00DF2A46" w:rsidRDefault="00DF2A46" w:rsidP="00EA5B77">
            <w:pPr>
              <w:rPr>
                <w:rFonts w:ascii="Arial" w:eastAsia="Arial" w:hAnsi="Arial" w:cs="Arial"/>
                <w:color w:val="000000"/>
                <w:sz w:val="16"/>
              </w:rPr>
            </w:pPr>
            <w:bookmarkStart w:id="158" w:name="_009d3ad2_26f9_4984_b364_2ebe58729488"/>
            <w:bookmarkEnd w:id="144"/>
            <w:bookmarkEnd w:id="145"/>
            <w:bookmarkEnd w:id="146"/>
            <w:bookmarkEnd w:id="147"/>
            <w:bookmarkEnd w:id="148"/>
            <w:bookmarkEnd w:id="149"/>
            <w:bookmarkEnd w:id="150"/>
            <w:bookmarkEnd w:id="151"/>
            <w:bookmarkEnd w:id="152"/>
            <w:bookmarkEnd w:id="153"/>
            <w:bookmarkEnd w:id="154"/>
            <w:bookmarkEnd w:id="155"/>
            <w:bookmarkEnd w:id="156"/>
          </w:p>
        </w:tc>
        <w:tc>
          <w:tcPr>
            <w:tcW w:w="76" w:type="pct"/>
            <w:tcBorders>
              <w:top w:val="nil"/>
              <w:left w:val="nil"/>
              <w:bottom w:val="nil"/>
              <w:right w:val="nil"/>
              <w:tl2br w:val="nil"/>
              <w:tr2bl w:val="nil"/>
            </w:tcBorders>
            <w:noWrap/>
            <w:vAlign w:val="bottom"/>
          </w:tcPr>
          <w:p w14:paraId="7F203650" w14:textId="77777777" w:rsidR="00DF2A46" w:rsidRDefault="00DF2A46" w:rsidP="00EA5B77">
            <w:pPr>
              <w:rPr>
                <w:rFonts w:ascii="Arial" w:eastAsia="Arial" w:hAnsi="Arial" w:cs="Arial"/>
                <w:b/>
                <w:color w:val="000000"/>
                <w:sz w:val="16"/>
              </w:rPr>
            </w:pPr>
          </w:p>
        </w:tc>
        <w:tc>
          <w:tcPr>
            <w:tcW w:w="1051" w:type="pct"/>
            <w:gridSpan w:val="5"/>
            <w:tcBorders>
              <w:top w:val="nil"/>
              <w:left w:val="nil"/>
              <w:bottom w:val="nil"/>
              <w:right w:val="nil"/>
              <w:tl2br w:val="nil"/>
              <w:tr2bl w:val="nil"/>
            </w:tcBorders>
            <w:noWrap/>
            <w:vAlign w:val="bottom"/>
          </w:tcPr>
          <w:p w14:paraId="11D08A2F"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 xml:space="preserve">Three months ended </w:t>
            </w:r>
          </w:p>
        </w:tc>
        <w:tc>
          <w:tcPr>
            <w:tcW w:w="76" w:type="pct"/>
            <w:tcBorders>
              <w:top w:val="nil"/>
              <w:left w:val="nil"/>
              <w:bottom w:val="nil"/>
              <w:right w:val="nil"/>
              <w:tl2br w:val="nil"/>
              <w:tr2bl w:val="nil"/>
            </w:tcBorders>
            <w:noWrap/>
            <w:vAlign w:val="bottom"/>
          </w:tcPr>
          <w:p w14:paraId="0851EEF1" w14:textId="77777777" w:rsidR="00DF2A46" w:rsidRDefault="00DF2A46" w:rsidP="00EA5B77">
            <w:pPr>
              <w:rPr>
                <w:rFonts w:ascii="Arial" w:eastAsia="Arial" w:hAnsi="Arial" w:cs="Arial"/>
                <w:color w:val="000000"/>
                <w:sz w:val="16"/>
              </w:rPr>
            </w:pPr>
          </w:p>
        </w:tc>
        <w:tc>
          <w:tcPr>
            <w:tcW w:w="1085" w:type="pct"/>
            <w:gridSpan w:val="5"/>
            <w:tcBorders>
              <w:top w:val="nil"/>
              <w:left w:val="nil"/>
              <w:bottom w:val="nil"/>
              <w:right w:val="nil"/>
              <w:tl2br w:val="nil"/>
              <w:tr2bl w:val="nil"/>
            </w:tcBorders>
            <w:vAlign w:val="bottom"/>
          </w:tcPr>
          <w:p w14:paraId="4A483A10"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 xml:space="preserve">Year ended </w:t>
            </w:r>
          </w:p>
        </w:tc>
      </w:tr>
      <w:tr w:rsidR="00DF2A46" w14:paraId="28B42E28" w14:textId="77777777" w:rsidTr="00EA5B77">
        <w:tc>
          <w:tcPr>
            <w:tcW w:w="2713" w:type="pct"/>
            <w:tcBorders>
              <w:top w:val="nil"/>
              <w:left w:val="nil"/>
              <w:bottom w:val="nil"/>
              <w:right w:val="nil"/>
              <w:tl2br w:val="nil"/>
              <w:tr2bl w:val="nil"/>
            </w:tcBorders>
            <w:vAlign w:val="bottom"/>
          </w:tcPr>
          <w:p w14:paraId="20A7ED4A" w14:textId="77777777" w:rsidR="00DF2A46" w:rsidRDefault="00DF2A46" w:rsidP="00EA5B77">
            <w:pPr>
              <w:rPr>
                <w:rFonts w:ascii="Arial" w:eastAsia="Arial" w:hAnsi="Arial" w:cs="Arial"/>
                <w:color w:val="000000"/>
                <w:sz w:val="16"/>
              </w:rPr>
            </w:pPr>
            <w:bookmarkStart w:id="159" w:name="_9fed3f62_fff9_41f3_99c2_450b673533f6"/>
            <w:bookmarkEnd w:id="158"/>
          </w:p>
        </w:tc>
        <w:tc>
          <w:tcPr>
            <w:tcW w:w="76" w:type="pct"/>
            <w:tcBorders>
              <w:top w:val="nil"/>
              <w:left w:val="nil"/>
              <w:bottom w:val="nil"/>
              <w:right w:val="nil"/>
              <w:tl2br w:val="nil"/>
              <w:tr2bl w:val="nil"/>
            </w:tcBorders>
            <w:noWrap/>
            <w:vAlign w:val="bottom"/>
          </w:tcPr>
          <w:p w14:paraId="6546E3A8" w14:textId="77777777" w:rsidR="00DF2A46" w:rsidRDefault="00DF2A46" w:rsidP="00EA5B77">
            <w:pPr>
              <w:rPr>
                <w:rFonts w:ascii="Arial" w:eastAsia="Arial" w:hAnsi="Arial" w:cs="Arial"/>
                <w:b/>
                <w:color w:val="000000"/>
                <w:sz w:val="16"/>
              </w:rPr>
            </w:pPr>
          </w:p>
        </w:tc>
        <w:tc>
          <w:tcPr>
            <w:tcW w:w="1051" w:type="pct"/>
            <w:gridSpan w:val="5"/>
            <w:tcBorders>
              <w:top w:val="nil"/>
              <w:left w:val="nil"/>
              <w:bottom w:val="single" w:sz="4" w:space="0" w:color="000000"/>
              <w:right w:val="nil"/>
              <w:tl2br w:val="nil"/>
              <w:tr2bl w:val="nil"/>
            </w:tcBorders>
            <w:noWrap/>
            <w:vAlign w:val="bottom"/>
          </w:tcPr>
          <w:p w14:paraId="6B989193"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July 31, </w:t>
            </w:r>
          </w:p>
        </w:tc>
        <w:tc>
          <w:tcPr>
            <w:tcW w:w="76" w:type="pct"/>
            <w:tcBorders>
              <w:top w:val="nil"/>
              <w:left w:val="nil"/>
              <w:bottom w:val="nil"/>
              <w:right w:val="nil"/>
              <w:tl2br w:val="nil"/>
              <w:tr2bl w:val="nil"/>
            </w:tcBorders>
            <w:noWrap/>
            <w:vAlign w:val="bottom"/>
          </w:tcPr>
          <w:p w14:paraId="5715A3AB" w14:textId="77777777" w:rsidR="00DF2A46" w:rsidRDefault="00DF2A46" w:rsidP="00EA5B77">
            <w:pPr>
              <w:rPr>
                <w:rFonts w:ascii="Arial" w:eastAsia="Arial" w:hAnsi="Arial" w:cs="Arial"/>
                <w:color w:val="000000"/>
                <w:sz w:val="16"/>
              </w:rPr>
            </w:pPr>
          </w:p>
        </w:tc>
        <w:tc>
          <w:tcPr>
            <w:tcW w:w="1085" w:type="pct"/>
            <w:gridSpan w:val="5"/>
            <w:tcBorders>
              <w:top w:val="nil"/>
              <w:left w:val="nil"/>
              <w:bottom w:val="single" w:sz="4" w:space="0" w:color="000000"/>
              <w:right w:val="nil"/>
              <w:tl2br w:val="nil"/>
              <w:tr2bl w:val="nil"/>
            </w:tcBorders>
            <w:noWrap/>
            <w:vAlign w:val="bottom"/>
          </w:tcPr>
          <w:p w14:paraId="7434CD48"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July 31, </w:t>
            </w:r>
          </w:p>
        </w:tc>
      </w:tr>
      <w:tr w:rsidR="00DF2A46" w14:paraId="175FDAD6" w14:textId="77777777" w:rsidTr="00EA5B77">
        <w:tc>
          <w:tcPr>
            <w:tcW w:w="2713" w:type="pct"/>
            <w:tcBorders>
              <w:top w:val="nil"/>
              <w:left w:val="nil"/>
              <w:bottom w:val="nil"/>
              <w:right w:val="nil"/>
              <w:tl2br w:val="nil"/>
              <w:tr2bl w:val="nil"/>
            </w:tcBorders>
            <w:vAlign w:val="bottom"/>
          </w:tcPr>
          <w:p w14:paraId="235B76B2" w14:textId="77777777" w:rsidR="00DF2A46" w:rsidRDefault="00DF2A46" w:rsidP="00EA5B77">
            <w:pPr>
              <w:rPr>
                <w:rFonts w:ascii="Arial" w:eastAsia="Arial" w:hAnsi="Arial" w:cs="Arial"/>
                <w:color w:val="000000"/>
                <w:sz w:val="16"/>
              </w:rPr>
            </w:pPr>
            <w:bookmarkStart w:id="160" w:name="_de2347dd_27d2_4f5d_b15b_1048582d0264"/>
            <w:bookmarkEnd w:id="159"/>
          </w:p>
        </w:tc>
        <w:tc>
          <w:tcPr>
            <w:tcW w:w="76" w:type="pct"/>
            <w:tcBorders>
              <w:top w:val="nil"/>
              <w:left w:val="nil"/>
              <w:bottom w:val="nil"/>
              <w:right w:val="nil"/>
              <w:tl2br w:val="nil"/>
              <w:tr2bl w:val="nil"/>
            </w:tcBorders>
            <w:noWrap/>
            <w:vAlign w:val="bottom"/>
          </w:tcPr>
          <w:p w14:paraId="06E54D0E" w14:textId="77777777" w:rsidR="00DF2A46" w:rsidRDefault="00DF2A46" w:rsidP="00EA5B77">
            <w:pPr>
              <w:rPr>
                <w:rFonts w:ascii="Arial" w:eastAsia="Arial" w:hAnsi="Arial" w:cs="Arial"/>
                <w:b/>
                <w:color w:val="000000"/>
                <w:sz w:val="16"/>
              </w:rPr>
            </w:pPr>
            <w:r>
              <w:rPr>
                <w:rFonts w:ascii="Arial" w:eastAsia="Arial" w:hAnsi="Arial" w:cs="Arial"/>
                <w:b/>
                <w:color w:val="000000"/>
                <w:sz w:val="16"/>
              </w:rPr>
              <w:t>  </w:t>
            </w:r>
          </w:p>
        </w:tc>
        <w:tc>
          <w:tcPr>
            <w:tcW w:w="508" w:type="pct"/>
            <w:gridSpan w:val="2"/>
            <w:tcBorders>
              <w:top w:val="nil"/>
              <w:left w:val="nil"/>
              <w:bottom w:val="single" w:sz="4" w:space="0" w:color="000000"/>
              <w:right w:val="nil"/>
              <w:tl2br w:val="nil"/>
              <w:tr2bl w:val="nil"/>
            </w:tcBorders>
            <w:noWrap/>
            <w:vAlign w:val="bottom"/>
          </w:tcPr>
          <w:p w14:paraId="25C9C304"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2026</w:t>
            </w:r>
          </w:p>
        </w:tc>
        <w:tc>
          <w:tcPr>
            <w:tcW w:w="76" w:type="pct"/>
            <w:tcBorders>
              <w:top w:val="nil"/>
              <w:left w:val="nil"/>
              <w:bottom w:val="nil"/>
              <w:right w:val="nil"/>
              <w:tl2br w:val="nil"/>
              <w:tr2bl w:val="nil"/>
            </w:tcBorders>
            <w:noWrap/>
            <w:vAlign w:val="bottom"/>
          </w:tcPr>
          <w:p w14:paraId="484B3B62" w14:textId="77777777" w:rsidR="00DF2A46" w:rsidRDefault="00DF2A46" w:rsidP="00EA5B77">
            <w:pPr>
              <w:rPr>
                <w:rFonts w:ascii="Arial" w:eastAsia="Arial" w:hAnsi="Arial" w:cs="Arial"/>
                <w:b/>
                <w:color w:val="000000"/>
                <w:sz w:val="16"/>
              </w:rPr>
            </w:pPr>
            <w:r>
              <w:rPr>
                <w:rFonts w:ascii="Arial" w:eastAsia="Arial" w:hAnsi="Arial" w:cs="Arial"/>
                <w:b/>
                <w:color w:val="000000"/>
                <w:sz w:val="16"/>
              </w:rPr>
              <w:t>  </w:t>
            </w:r>
          </w:p>
        </w:tc>
        <w:tc>
          <w:tcPr>
            <w:tcW w:w="467" w:type="pct"/>
            <w:gridSpan w:val="2"/>
            <w:tcBorders>
              <w:top w:val="nil"/>
              <w:left w:val="nil"/>
              <w:bottom w:val="single" w:sz="4" w:space="0" w:color="000000"/>
              <w:right w:val="nil"/>
              <w:tl2br w:val="nil"/>
              <w:tr2bl w:val="nil"/>
            </w:tcBorders>
            <w:noWrap/>
            <w:vAlign w:val="bottom"/>
          </w:tcPr>
          <w:p w14:paraId="0931EAA8"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2025</w:t>
            </w:r>
          </w:p>
        </w:tc>
        <w:tc>
          <w:tcPr>
            <w:tcW w:w="76" w:type="pct"/>
            <w:tcBorders>
              <w:top w:val="nil"/>
              <w:left w:val="nil"/>
              <w:bottom w:val="nil"/>
              <w:right w:val="nil"/>
              <w:tl2br w:val="nil"/>
              <w:tr2bl w:val="nil"/>
            </w:tcBorders>
            <w:noWrap/>
            <w:vAlign w:val="bottom"/>
          </w:tcPr>
          <w:p w14:paraId="5B03F084" w14:textId="77777777" w:rsidR="00DF2A46" w:rsidRDefault="00DF2A46" w:rsidP="00EA5B77">
            <w:pPr>
              <w:rPr>
                <w:rFonts w:ascii="Arial" w:eastAsia="Arial" w:hAnsi="Arial" w:cs="Arial"/>
                <w:b/>
                <w:color w:val="000000"/>
                <w:sz w:val="16"/>
              </w:rPr>
            </w:pPr>
            <w:r>
              <w:rPr>
                <w:rFonts w:ascii="Arial" w:eastAsia="Arial" w:hAnsi="Arial" w:cs="Arial"/>
                <w:b/>
                <w:color w:val="000000"/>
                <w:sz w:val="16"/>
              </w:rPr>
              <w:t>  </w:t>
            </w:r>
          </w:p>
        </w:tc>
        <w:tc>
          <w:tcPr>
            <w:tcW w:w="501" w:type="pct"/>
            <w:gridSpan w:val="2"/>
            <w:tcBorders>
              <w:top w:val="nil"/>
              <w:left w:val="nil"/>
              <w:bottom w:val="single" w:sz="4" w:space="0" w:color="000000"/>
              <w:right w:val="nil"/>
              <w:tl2br w:val="nil"/>
              <w:tr2bl w:val="nil"/>
            </w:tcBorders>
            <w:noWrap/>
            <w:vAlign w:val="bottom"/>
          </w:tcPr>
          <w:p w14:paraId="412EEEB7"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2026</w:t>
            </w:r>
          </w:p>
        </w:tc>
        <w:tc>
          <w:tcPr>
            <w:tcW w:w="76" w:type="pct"/>
            <w:tcBorders>
              <w:top w:val="nil"/>
              <w:left w:val="nil"/>
              <w:bottom w:val="nil"/>
              <w:right w:val="nil"/>
              <w:tl2br w:val="nil"/>
              <w:tr2bl w:val="nil"/>
            </w:tcBorders>
            <w:noWrap/>
            <w:vAlign w:val="bottom"/>
          </w:tcPr>
          <w:p w14:paraId="4088B880" w14:textId="77777777" w:rsidR="00DF2A46" w:rsidRDefault="00DF2A46" w:rsidP="00EA5B77">
            <w:pPr>
              <w:jc w:val="center"/>
              <w:rPr>
                <w:rFonts w:ascii="Arial" w:eastAsia="Arial" w:hAnsi="Arial" w:cs="Arial"/>
                <w:b/>
                <w:color w:val="000000"/>
                <w:sz w:val="16"/>
              </w:rPr>
            </w:pPr>
          </w:p>
        </w:tc>
        <w:tc>
          <w:tcPr>
            <w:tcW w:w="508" w:type="pct"/>
            <w:gridSpan w:val="2"/>
            <w:tcBorders>
              <w:top w:val="nil"/>
              <w:left w:val="nil"/>
              <w:bottom w:val="single" w:sz="4" w:space="0" w:color="000000"/>
              <w:right w:val="nil"/>
              <w:tl2br w:val="nil"/>
              <w:tr2bl w:val="nil"/>
            </w:tcBorders>
            <w:noWrap/>
            <w:vAlign w:val="bottom"/>
          </w:tcPr>
          <w:p w14:paraId="581ACE0E"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2025</w:t>
            </w:r>
          </w:p>
        </w:tc>
      </w:tr>
      <w:tr w:rsidR="00DF2A46" w14:paraId="28B898BF" w14:textId="77777777" w:rsidTr="00EA5B77">
        <w:tc>
          <w:tcPr>
            <w:tcW w:w="2713" w:type="pct"/>
            <w:tcBorders>
              <w:top w:val="nil"/>
              <w:left w:val="nil"/>
              <w:bottom w:val="nil"/>
              <w:right w:val="nil"/>
              <w:tl2br w:val="nil"/>
              <w:tr2bl w:val="nil"/>
            </w:tcBorders>
            <w:shd w:val="clear" w:color="auto" w:fill="CCEEFF"/>
            <w:vAlign w:val="bottom"/>
          </w:tcPr>
          <w:p w14:paraId="535AFEDC" w14:textId="77777777" w:rsidR="00DF2A46" w:rsidRDefault="00DF2A46" w:rsidP="00EA5B77">
            <w:pPr>
              <w:rPr>
                <w:rFonts w:ascii="Arial" w:eastAsia="Arial" w:hAnsi="Arial" w:cs="Arial"/>
                <w:b/>
                <w:color w:val="000000"/>
                <w:sz w:val="16"/>
              </w:rPr>
            </w:pPr>
            <w:bookmarkStart w:id="161" w:name="_2c9e2939_8abb_48ec_87c1_2750cf92ae07"/>
            <w:bookmarkEnd w:id="160"/>
            <w:r>
              <w:rPr>
                <w:rFonts w:ascii="Arial" w:eastAsia="Arial" w:hAnsi="Arial" w:cs="Arial"/>
                <w:b/>
                <w:color w:val="000000"/>
                <w:sz w:val="16"/>
              </w:rPr>
              <w:t>Net (loss) earnings attributable to Ferrellgas Partners, L.P.</w:t>
            </w:r>
          </w:p>
        </w:tc>
        <w:tc>
          <w:tcPr>
            <w:tcW w:w="76" w:type="pct"/>
            <w:tcBorders>
              <w:top w:val="nil"/>
              <w:left w:val="nil"/>
              <w:bottom w:val="nil"/>
              <w:right w:val="nil"/>
              <w:tl2br w:val="nil"/>
              <w:tr2bl w:val="nil"/>
            </w:tcBorders>
            <w:shd w:val="clear" w:color="auto" w:fill="CCEEFF"/>
            <w:noWrap/>
            <w:vAlign w:val="bottom"/>
          </w:tcPr>
          <w:p w14:paraId="64F023D3"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B9B30B0"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nil"/>
              <w:right w:val="nil"/>
              <w:tl2br w:val="nil"/>
              <w:tr2bl w:val="nil"/>
            </w:tcBorders>
            <w:shd w:val="clear" w:color="auto" w:fill="CCEEFF"/>
            <w:noWrap/>
            <w:vAlign w:val="bottom"/>
          </w:tcPr>
          <w:p w14:paraId="3BA7C460"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(31,567)</w:t>
            </w:r>
          </w:p>
        </w:tc>
        <w:tc>
          <w:tcPr>
            <w:tcW w:w="76" w:type="pct"/>
            <w:tcBorders>
              <w:top w:val="nil"/>
              <w:left w:val="nil"/>
              <w:bottom w:val="nil"/>
              <w:right w:val="nil"/>
              <w:tl2br w:val="nil"/>
              <w:tr2bl w:val="nil"/>
            </w:tcBorders>
            <w:shd w:val="clear" w:color="auto" w:fill="CCEEFF"/>
            <w:noWrap/>
            <w:vAlign w:val="bottom"/>
          </w:tcPr>
          <w:p w14:paraId="2E257B35"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EF45C0B"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391" w:type="pct"/>
            <w:tcBorders>
              <w:top w:val="nil"/>
              <w:left w:val="nil"/>
              <w:bottom w:val="nil"/>
              <w:right w:val="nil"/>
              <w:tl2br w:val="nil"/>
              <w:tr2bl w:val="nil"/>
            </w:tcBorders>
            <w:shd w:val="clear" w:color="auto" w:fill="CCEEFF"/>
            <w:noWrap/>
            <w:vAlign w:val="bottom"/>
          </w:tcPr>
          <w:p w14:paraId="2F7C1040"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(26,846)</w:t>
            </w:r>
          </w:p>
        </w:tc>
        <w:tc>
          <w:tcPr>
            <w:tcW w:w="76" w:type="pct"/>
            <w:tcBorders>
              <w:top w:val="nil"/>
              <w:left w:val="nil"/>
              <w:bottom w:val="nil"/>
              <w:right w:val="nil"/>
              <w:tl2br w:val="nil"/>
              <w:tr2bl w:val="nil"/>
            </w:tcBorders>
            <w:shd w:val="clear" w:color="auto" w:fill="CCEEFF"/>
            <w:noWrap/>
            <w:vAlign w:val="bottom"/>
          </w:tcPr>
          <w:p w14:paraId="458843A3"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17979CA2"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nil"/>
              <w:right w:val="nil"/>
              <w:tl2br w:val="nil"/>
              <w:tr2bl w:val="nil"/>
            </w:tcBorders>
            <w:shd w:val="clear" w:color="auto" w:fill="CCEEFF"/>
            <w:noWrap/>
            <w:vAlign w:val="bottom"/>
          </w:tcPr>
          <w:p w14:paraId="2E60B337"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71,733</w:t>
            </w:r>
          </w:p>
        </w:tc>
        <w:tc>
          <w:tcPr>
            <w:tcW w:w="76" w:type="pct"/>
            <w:tcBorders>
              <w:top w:val="nil"/>
              <w:left w:val="nil"/>
              <w:bottom w:val="nil"/>
              <w:right w:val="nil"/>
              <w:tl2br w:val="nil"/>
              <w:tr2bl w:val="nil"/>
            </w:tcBorders>
            <w:shd w:val="clear" w:color="auto" w:fill="CCEEFF"/>
            <w:noWrap/>
            <w:vAlign w:val="bottom"/>
          </w:tcPr>
          <w:p w14:paraId="4EC81FF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E7E4E05"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nil"/>
              <w:right w:val="nil"/>
              <w:tl2br w:val="nil"/>
              <w:tr2bl w:val="nil"/>
            </w:tcBorders>
            <w:shd w:val="clear" w:color="auto" w:fill="CCEEFF"/>
            <w:noWrap/>
            <w:vAlign w:val="bottom"/>
          </w:tcPr>
          <w:p w14:paraId="7E83FE1D"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(15,566)</w:t>
            </w:r>
          </w:p>
        </w:tc>
      </w:tr>
      <w:tr w:rsidR="00DF2A46" w14:paraId="3E2D1761" w14:textId="77777777" w:rsidTr="00EA5B77">
        <w:tc>
          <w:tcPr>
            <w:tcW w:w="2713" w:type="pct"/>
            <w:tcBorders>
              <w:top w:val="nil"/>
              <w:left w:val="nil"/>
              <w:bottom w:val="nil"/>
              <w:right w:val="nil"/>
              <w:tl2br w:val="nil"/>
              <w:tr2bl w:val="nil"/>
            </w:tcBorders>
            <w:vAlign w:val="bottom"/>
          </w:tcPr>
          <w:p w14:paraId="4CC894C1" w14:textId="77777777" w:rsidR="00DF2A46" w:rsidRDefault="00DF2A46" w:rsidP="00EA5B77">
            <w:pPr>
              <w:rPr>
                <w:rFonts w:ascii="Arial" w:eastAsia="Arial" w:hAnsi="Arial" w:cs="Arial"/>
                <w:color w:val="000000"/>
                <w:sz w:val="16"/>
              </w:rPr>
            </w:pPr>
            <w:bookmarkStart w:id="162" w:name="_1c4cca1e_bd4a_4586_b01e_6476f7a0869c"/>
            <w:bookmarkEnd w:id="161"/>
            <w:r>
              <w:rPr>
                <w:rFonts w:ascii="Arial" w:eastAsia="Arial" w:hAnsi="Arial" w:cs="Arial"/>
                <w:color w:val="000000"/>
                <w:sz w:val="16"/>
              </w:rPr>
              <w:t xml:space="preserve">  Income tax expense</w:t>
            </w:r>
          </w:p>
        </w:tc>
        <w:tc>
          <w:tcPr>
            <w:tcW w:w="76" w:type="pct"/>
            <w:tcBorders>
              <w:top w:val="nil"/>
              <w:left w:val="nil"/>
              <w:bottom w:val="nil"/>
              <w:right w:val="nil"/>
              <w:tl2br w:val="nil"/>
              <w:tr2bl w:val="nil"/>
            </w:tcBorders>
            <w:noWrap/>
            <w:vAlign w:val="bottom"/>
          </w:tcPr>
          <w:p w14:paraId="45FF80E3"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60056F5"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0614F4B0"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154</w:t>
            </w:r>
          </w:p>
        </w:tc>
        <w:tc>
          <w:tcPr>
            <w:tcW w:w="76" w:type="pct"/>
            <w:tcBorders>
              <w:top w:val="nil"/>
              <w:left w:val="nil"/>
              <w:bottom w:val="nil"/>
              <w:right w:val="nil"/>
              <w:tl2br w:val="nil"/>
              <w:tr2bl w:val="nil"/>
            </w:tcBorders>
            <w:noWrap/>
            <w:vAlign w:val="bottom"/>
          </w:tcPr>
          <w:p w14:paraId="6CFBA4D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CEF4F42"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53C03C5D"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429</w:t>
            </w:r>
          </w:p>
        </w:tc>
        <w:tc>
          <w:tcPr>
            <w:tcW w:w="76" w:type="pct"/>
            <w:tcBorders>
              <w:top w:val="nil"/>
              <w:left w:val="nil"/>
              <w:bottom w:val="nil"/>
              <w:right w:val="nil"/>
              <w:tl2br w:val="nil"/>
              <w:tr2bl w:val="nil"/>
            </w:tcBorders>
            <w:noWrap/>
            <w:vAlign w:val="bottom"/>
          </w:tcPr>
          <w:p w14:paraId="10D8AE21"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639CE281"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14AA69C0"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910</w:t>
            </w:r>
          </w:p>
        </w:tc>
        <w:tc>
          <w:tcPr>
            <w:tcW w:w="76" w:type="pct"/>
            <w:tcBorders>
              <w:top w:val="nil"/>
              <w:left w:val="nil"/>
              <w:bottom w:val="nil"/>
              <w:right w:val="nil"/>
              <w:tl2br w:val="nil"/>
              <w:tr2bl w:val="nil"/>
            </w:tcBorders>
            <w:noWrap/>
            <w:vAlign w:val="bottom"/>
          </w:tcPr>
          <w:p w14:paraId="68A79A07"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0CCEFFD"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511F7089"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1,372</w:t>
            </w:r>
          </w:p>
        </w:tc>
      </w:tr>
      <w:tr w:rsidR="00DF2A46" w14:paraId="383E6B56" w14:textId="77777777" w:rsidTr="00EA5B77">
        <w:tc>
          <w:tcPr>
            <w:tcW w:w="2713" w:type="pct"/>
            <w:tcBorders>
              <w:top w:val="nil"/>
              <w:left w:val="nil"/>
              <w:bottom w:val="nil"/>
              <w:right w:val="nil"/>
              <w:tl2br w:val="nil"/>
              <w:tr2bl w:val="nil"/>
            </w:tcBorders>
            <w:shd w:val="clear" w:color="auto" w:fill="CCEEFF"/>
            <w:vAlign w:val="bottom"/>
          </w:tcPr>
          <w:p w14:paraId="62E6C0D9" w14:textId="77777777" w:rsidR="00DF2A46" w:rsidRDefault="00DF2A46" w:rsidP="00EA5B77">
            <w:pPr>
              <w:rPr>
                <w:rFonts w:ascii="Arial" w:eastAsia="Arial" w:hAnsi="Arial" w:cs="Arial"/>
                <w:color w:val="000000"/>
                <w:sz w:val="16"/>
              </w:rPr>
            </w:pPr>
            <w:bookmarkStart w:id="163" w:name="_1c3495d9_e07c_46db_8b4e_5f3f54040fca"/>
            <w:bookmarkEnd w:id="162"/>
            <w:r>
              <w:rPr>
                <w:rFonts w:ascii="Arial" w:eastAsia="Arial" w:hAnsi="Arial" w:cs="Arial"/>
                <w:color w:val="000000"/>
                <w:sz w:val="16"/>
              </w:rPr>
              <w:t xml:space="preserve">  Interest expense</w:t>
            </w:r>
          </w:p>
        </w:tc>
        <w:tc>
          <w:tcPr>
            <w:tcW w:w="76" w:type="pct"/>
            <w:tcBorders>
              <w:top w:val="nil"/>
              <w:left w:val="nil"/>
              <w:bottom w:val="nil"/>
              <w:right w:val="nil"/>
              <w:tl2br w:val="nil"/>
              <w:tr2bl w:val="nil"/>
            </w:tcBorders>
            <w:shd w:val="clear" w:color="auto" w:fill="CCEEFF"/>
            <w:noWrap/>
            <w:vAlign w:val="bottom"/>
          </w:tcPr>
          <w:p w14:paraId="49813227"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7C6DDC87"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1DB2297F"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32,707</w:t>
            </w:r>
          </w:p>
        </w:tc>
        <w:tc>
          <w:tcPr>
            <w:tcW w:w="76" w:type="pct"/>
            <w:tcBorders>
              <w:top w:val="nil"/>
              <w:left w:val="nil"/>
              <w:bottom w:val="nil"/>
              <w:right w:val="nil"/>
              <w:tl2br w:val="nil"/>
              <w:tr2bl w:val="nil"/>
            </w:tcBorders>
            <w:shd w:val="clear" w:color="auto" w:fill="CCEEFF"/>
            <w:noWrap/>
            <w:vAlign w:val="bottom"/>
          </w:tcPr>
          <w:p w14:paraId="56EEA9C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CF328EF"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377607CE"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25,948</w:t>
            </w:r>
          </w:p>
        </w:tc>
        <w:tc>
          <w:tcPr>
            <w:tcW w:w="76" w:type="pct"/>
            <w:tcBorders>
              <w:top w:val="nil"/>
              <w:left w:val="nil"/>
              <w:bottom w:val="nil"/>
              <w:right w:val="nil"/>
              <w:tl2br w:val="nil"/>
              <w:tr2bl w:val="nil"/>
            </w:tcBorders>
            <w:shd w:val="clear" w:color="auto" w:fill="CCEEFF"/>
            <w:noWrap/>
            <w:vAlign w:val="bottom"/>
          </w:tcPr>
          <w:p w14:paraId="46163F67"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5E8B3CE4"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1EABD4F1"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124,910</w:t>
            </w:r>
          </w:p>
        </w:tc>
        <w:tc>
          <w:tcPr>
            <w:tcW w:w="76" w:type="pct"/>
            <w:tcBorders>
              <w:top w:val="nil"/>
              <w:left w:val="nil"/>
              <w:bottom w:val="nil"/>
              <w:right w:val="nil"/>
              <w:tl2br w:val="nil"/>
              <w:tr2bl w:val="nil"/>
            </w:tcBorders>
            <w:shd w:val="clear" w:color="auto" w:fill="CCEEFF"/>
            <w:noWrap/>
            <w:vAlign w:val="bottom"/>
          </w:tcPr>
          <w:p w14:paraId="4114DA6C"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580C35E7"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677CC27F"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108,064 </w:t>
            </w:r>
          </w:p>
        </w:tc>
      </w:tr>
      <w:tr w:rsidR="00DF2A46" w14:paraId="5D066FCB" w14:textId="77777777" w:rsidTr="00EA5B77">
        <w:tc>
          <w:tcPr>
            <w:tcW w:w="2713" w:type="pct"/>
            <w:tcBorders>
              <w:top w:val="nil"/>
              <w:left w:val="nil"/>
              <w:bottom w:val="nil"/>
              <w:right w:val="nil"/>
              <w:tl2br w:val="nil"/>
              <w:tr2bl w:val="nil"/>
            </w:tcBorders>
            <w:vAlign w:val="bottom"/>
          </w:tcPr>
          <w:p w14:paraId="4DA89CFB" w14:textId="77777777" w:rsidR="00DF2A46" w:rsidRDefault="00DF2A46" w:rsidP="00EA5B77">
            <w:pPr>
              <w:rPr>
                <w:rFonts w:ascii="Arial" w:eastAsia="Arial" w:hAnsi="Arial" w:cs="Arial"/>
                <w:color w:val="000000"/>
                <w:sz w:val="16"/>
              </w:rPr>
            </w:pPr>
            <w:bookmarkStart w:id="164" w:name="_e118daaa_85d6_4faa_a60f_383d2f2e26d1"/>
            <w:bookmarkEnd w:id="163"/>
            <w:r>
              <w:rPr>
                <w:rFonts w:ascii="Arial" w:eastAsia="Arial" w:hAnsi="Arial" w:cs="Arial"/>
                <w:color w:val="000000"/>
                <w:sz w:val="16"/>
              </w:rPr>
              <w:t xml:space="preserve">  Depreciation and amortization expense</w:t>
            </w:r>
          </w:p>
        </w:tc>
        <w:tc>
          <w:tcPr>
            <w:tcW w:w="76" w:type="pct"/>
            <w:tcBorders>
              <w:top w:val="nil"/>
              <w:left w:val="nil"/>
              <w:bottom w:val="nil"/>
              <w:right w:val="nil"/>
              <w:tl2br w:val="nil"/>
              <w:tr2bl w:val="nil"/>
            </w:tcBorders>
            <w:noWrap/>
            <w:vAlign w:val="bottom"/>
          </w:tcPr>
          <w:p w14:paraId="589B21BF"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noWrap/>
            <w:vAlign w:val="bottom"/>
          </w:tcPr>
          <w:p w14:paraId="526A910D"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noWrap/>
            <w:vAlign w:val="bottom"/>
          </w:tcPr>
          <w:p w14:paraId="5D4B7271"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27,754</w:t>
            </w:r>
          </w:p>
        </w:tc>
        <w:tc>
          <w:tcPr>
            <w:tcW w:w="76" w:type="pct"/>
            <w:tcBorders>
              <w:top w:val="nil"/>
              <w:left w:val="nil"/>
              <w:bottom w:val="nil"/>
              <w:right w:val="nil"/>
              <w:tl2br w:val="nil"/>
              <w:tr2bl w:val="nil"/>
            </w:tcBorders>
            <w:noWrap/>
            <w:vAlign w:val="bottom"/>
          </w:tcPr>
          <w:p w14:paraId="32724745"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noWrap/>
            <w:vAlign w:val="bottom"/>
          </w:tcPr>
          <w:p w14:paraId="65250352" w14:textId="77777777" w:rsidR="00DF2A46" w:rsidRDefault="00DF2A46" w:rsidP="00EA5B77">
            <w:pPr>
              <w:rPr>
                <w:rFonts w:ascii="Arial" w:eastAsia="Arial" w:hAnsi="Arial" w:cs="Arial"/>
                <w:color w:val="000000"/>
                <w:sz w:val="16"/>
              </w:rPr>
            </w:pPr>
          </w:p>
        </w:tc>
        <w:tc>
          <w:tcPr>
            <w:tcW w:w="391" w:type="pct"/>
            <w:tcBorders>
              <w:top w:val="nil"/>
              <w:left w:val="nil"/>
              <w:bottom w:val="single" w:sz="4" w:space="0" w:color="000000"/>
              <w:right w:val="nil"/>
              <w:tl2br w:val="nil"/>
              <w:tr2bl w:val="nil"/>
            </w:tcBorders>
            <w:noWrap/>
            <w:vAlign w:val="bottom"/>
          </w:tcPr>
          <w:p w14:paraId="57FD5826"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25,420</w:t>
            </w:r>
          </w:p>
        </w:tc>
        <w:tc>
          <w:tcPr>
            <w:tcW w:w="76" w:type="pct"/>
            <w:tcBorders>
              <w:top w:val="nil"/>
              <w:left w:val="nil"/>
              <w:bottom w:val="nil"/>
              <w:right w:val="nil"/>
              <w:tl2br w:val="nil"/>
              <w:tr2bl w:val="nil"/>
            </w:tcBorders>
            <w:noWrap/>
            <w:vAlign w:val="bottom"/>
          </w:tcPr>
          <w:p w14:paraId="2D2B9135" w14:textId="77777777" w:rsidR="00DF2A46" w:rsidRDefault="00DF2A46" w:rsidP="00EA5B77">
            <w:pPr>
              <w:rPr>
                <w:rFonts w:ascii="Arial" w:eastAsia="Arial" w:hAnsi="Arial" w:cs="Arial"/>
                <w:color w:val="000000"/>
                <w:sz w:val="16"/>
              </w:rPr>
            </w:pPr>
          </w:p>
        </w:tc>
        <w:tc>
          <w:tcPr>
            <w:tcW w:w="69" w:type="pct"/>
            <w:tcBorders>
              <w:top w:val="nil"/>
              <w:left w:val="nil"/>
              <w:bottom w:val="single" w:sz="4" w:space="0" w:color="000000"/>
              <w:right w:val="nil"/>
              <w:tl2br w:val="nil"/>
              <w:tr2bl w:val="nil"/>
            </w:tcBorders>
            <w:noWrap/>
            <w:vAlign w:val="bottom"/>
          </w:tcPr>
          <w:p w14:paraId="7B6E6B34"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noWrap/>
            <w:vAlign w:val="bottom"/>
          </w:tcPr>
          <w:p w14:paraId="561398A2"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107,076</w:t>
            </w:r>
          </w:p>
        </w:tc>
        <w:tc>
          <w:tcPr>
            <w:tcW w:w="76" w:type="pct"/>
            <w:tcBorders>
              <w:top w:val="nil"/>
              <w:left w:val="nil"/>
              <w:bottom w:val="nil"/>
              <w:right w:val="nil"/>
              <w:tl2br w:val="nil"/>
              <w:tr2bl w:val="nil"/>
            </w:tcBorders>
            <w:noWrap/>
            <w:vAlign w:val="bottom"/>
          </w:tcPr>
          <w:p w14:paraId="48D36AAC"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noWrap/>
            <w:vAlign w:val="bottom"/>
          </w:tcPr>
          <w:p w14:paraId="71B030EF"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noWrap/>
            <w:vAlign w:val="bottom"/>
          </w:tcPr>
          <w:p w14:paraId="0F52229C"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98,426 </w:t>
            </w:r>
          </w:p>
        </w:tc>
      </w:tr>
      <w:tr w:rsidR="00DF2A46" w14:paraId="187BA481" w14:textId="77777777" w:rsidTr="00EA5B77">
        <w:tc>
          <w:tcPr>
            <w:tcW w:w="2713" w:type="pct"/>
            <w:tcBorders>
              <w:top w:val="nil"/>
              <w:left w:val="nil"/>
              <w:bottom w:val="nil"/>
              <w:right w:val="nil"/>
              <w:tl2br w:val="nil"/>
              <w:tr2bl w:val="nil"/>
            </w:tcBorders>
            <w:shd w:val="clear" w:color="auto" w:fill="CCEEFF"/>
            <w:vAlign w:val="bottom"/>
          </w:tcPr>
          <w:p w14:paraId="5AFBB6A1" w14:textId="77777777" w:rsidR="00DF2A46" w:rsidRDefault="00DF2A46" w:rsidP="00EA5B77">
            <w:pPr>
              <w:rPr>
                <w:rFonts w:ascii="Arial" w:eastAsia="Arial" w:hAnsi="Arial" w:cs="Arial"/>
                <w:b/>
                <w:color w:val="000000"/>
                <w:sz w:val="16"/>
              </w:rPr>
            </w:pPr>
            <w:bookmarkStart w:id="165" w:name="_773dfa25_9196_4c8c_b731_dfd803c67bd2"/>
            <w:bookmarkEnd w:id="164"/>
            <w:r>
              <w:rPr>
                <w:rFonts w:ascii="Arial" w:eastAsia="Arial" w:hAnsi="Arial" w:cs="Arial"/>
                <w:b/>
                <w:color w:val="000000"/>
                <w:sz w:val="16"/>
              </w:rPr>
              <w:t>EBITDA</w:t>
            </w:r>
          </w:p>
        </w:tc>
        <w:tc>
          <w:tcPr>
            <w:tcW w:w="76" w:type="pct"/>
            <w:tcBorders>
              <w:top w:val="nil"/>
              <w:left w:val="nil"/>
              <w:bottom w:val="nil"/>
              <w:right w:val="nil"/>
              <w:tl2br w:val="nil"/>
              <w:tr2bl w:val="nil"/>
            </w:tcBorders>
            <w:shd w:val="clear" w:color="auto" w:fill="CCEEFF"/>
            <w:noWrap/>
            <w:vAlign w:val="bottom"/>
          </w:tcPr>
          <w:p w14:paraId="059A304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073BF6CF"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227807D7"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29,048</w:t>
            </w:r>
          </w:p>
        </w:tc>
        <w:tc>
          <w:tcPr>
            <w:tcW w:w="76" w:type="pct"/>
            <w:tcBorders>
              <w:top w:val="nil"/>
              <w:left w:val="nil"/>
              <w:bottom w:val="nil"/>
              <w:right w:val="nil"/>
              <w:tl2br w:val="nil"/>
              <w:tr2bl w:val="nil"/>
            </w:tcBorders>
            <w:shd w:val="clear" w:color="auto" w:fill="CCEEFF"/>
            <w:noWrap/>
            <w:vAlign w:val="bottom"/>
          </w:tcPr>
          <w:p w14:paraId="71D1962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0792D5C"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13CDCCE9"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24,951</w:t>
            </w:r>
          </w:p>
        </w:tc>
        <w:tc>
          <w:tcPr>
            <w:tcW w:w="76" w:type="pct"/>
            <w:tcBorders>
              <w:top w:val="nil"/>
              <w:left w:val="nil"/>
              <w:bottom w:val="nil"/>
              <w:right w:val="nil"/>
              <w:tl2br w:val="nil"/>
              <w:tr2bl w:val="nil"/>
            </w:tcBorders>
            <w:shd w:val="clear" w:color="auto" w:fill="CCEEFF"/>
            <w:noWrap/>
            <w:vAlign w:val="bottom"/>
          </w:tcPr>
          <w:p w14:paraId="593AB9BF"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3CF4A995"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111A80C3"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304,629</w:t>
            </w:r>
          </w:p>
        </w:tc>
        <w:tc>
          <w:tcPr>
            <w:tcW w:w="76" w:type="pct"/>
            <w:tcBorders>
              <w:top w:val="nil"/>
              <w:left w:val="nil"/>
              <w:bottom w:val="nil"/>
              <w:right w:val="nil"/>
              <w:tl2br w:val="nil"/>
              <w:tr2bl w:val="nil"/>
            </w:tcBorders>
            <w:shd w:val="clear" w:color="auto" w:fill="CCEEFF"/>
            <w:noWrap/>
            <w:vAlign w:val="bottom"/>
          </w:tcPr>
          <w:p w14:paraId="40CA853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3464862A"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0F7BB92D"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192,296</w:t>
            </w:r>
          </w:p>
        </w:tc>
      </w:tr>
      <w:tr w:rsidR="00DF2A46" w14:paraId="2CD34FED" w14:textId="77777777" w:rsidTr="00EA5B77">
        <w:tc>
          <w:tcPr>
            <w:tcW w:w="2713" w:type="pct"/>
            <w:tcBorders>
              <w:top w:val="nil"/>
              <w:left w:val="nil"/>
              <w:bottom w:val="nil"/>
              <w:right w:val="nil"/>
              <w:tl2br w:val="nil"/>
              <w:tr2bl w:val="nil"/>
            </w:tcBorders>
            <w:noWrap/>
            <w:vAlign w:val="bottom"/>
          </w:tcPr>
          <w:p w14:paraId="5A62A255" w14:textId="77777777" w:rsidR="00DF2A46" w:rsidRDefault="00DF2A46" w:rsidP="00EA5B77">
            <w:pPr>
              <w:rPr>
                <w:rFonts w:ascii="Arial" w:eastAsia="Arial" w:hAnsi="Arial" w:cs="Arial"/>
                <w:color w:val="000000"/>
                <w:sz w:val="16"/>
              </w:rPr>
            </w:pPr>
            <w:bookmarkStart w:id="166" w:name="_f366880e_34ee_48fb_b37b_bdc68b4d6af9"/>
            <w:bookmarkEnd w:id="165"/>
            <w:r>
              <w:rPr>
                <w:rFonts w:ascii="Arial" w:eastAsia="Arial" w:hAnsi="Arial" w:cs="Arial"/>
                <w:color w:val="000000"/>
                <w:sz w:val="16"/>
              </w:rPr>
              <w:t xml:space="preserve">  Non-cash employee stock ownership plan compensation expense</w:t>
            </w:r>
          </w:p>
        </w:tc>
        <w:tc>
          <w:tcPr>
            <w:tcW w:w="76" w:type="pct"/>
            <w:tcBorders>
              <w:top w:val="nil"/>
              <w:left w:val="nil"/>
              <w:bottom w:val="nil"/>
              <w:right w:val="nil"/>
              <w:tl2br w:val="nil"/>
              <w:tr2bl w:val="nil"/>
            </w:tcBorders>
            <w:noWrap/>
            <w:vAlign w:val="bottom"/>
          </w:tcPr>
          <w:p w14:paraId="14FA7CE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68979F6F"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1BCC5186"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972</w:t>
            </w:r>
          </w:p>
        </w:tc>
        <w:tc>
          <w:tcPr>
            <w:tcW w:w="76" w:type="pct"/>
            <w:tcBorders>
              <w:top w:val="nil"/>
              <w:left w:val="nil"/>
              <w:bottom w:val="nil"/>
              <w:right w:val="nil"/>
              <w:tl2br w:val="nil"/>
              <w:tr2bl w:val="nil"/>
            </w:tcBorders>
            <w:noWrap/>
            <w:vAlign w:val="bottom"/>
          </w:tcPr>
          <w:p w14:paraId="0860404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6F8D7E0F"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222A091A"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785</w:t>
            </w:r>
          </w:p>
        </w:tc>
        <w:tc>
          <w:tcPr>
            <w:tcW w:w="76" w:type="pct"/>
            <w:tcBorders>
              <w:top w:val="nil"/>
              <w:left w:val="nil"/>
              <w:bottom w:val="nil"/>
              <w:right w:val="nil"/>
              <w:tl2br w:val="nil"/>
              <w:tr2bl w:val="nil"/>
            </w:tcBorders>
            <w:noWrap/>
            <w:vAlign w:val="bottom"/>
          </w:tcPr>
          <w:p w14:paraId="41ABE377"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7A422ED5"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580BA31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3,881</w:t>
            </w:r>
          </w:p>
        </w:tc>
        <w:tc>
          <w:tcPr>
            <w:tcW w:w="76" w:type="pct"/>
            <w:tcBorders>
              <w:top w:val="nil"/>
              <w:left w:val="nil"/>
              <w:bottom w:val="nil"/>
              <w:right w:val="nil"/>
              <w:tl2br w:val="nil"/>
              <w:tr2bl w:val="nil"/>
            </w:tcBorders>
            <w:noWrap/>
            <w:vAlign w:val="bottom"/>
          </w:tcPr>
          <w:p w14:paraId="517C204A"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21EF918C"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7EAF797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3,143 </w:t>
            </w:r>
          </w:p>
        </w:tc>
      </w:tr>
      <w:tr w:rsidR="00DF2A46" w14:paraId="47860D23" w14:textId="77777777" w:rsidTr="00EA5B77">
        <w:tc>
          <w:tcPr>
            <w:tcW w:w="2713" w:type="pct"/>
            <w:tcBorders>
              <w:top w:val="nil"/>
              <w:left w:val="nil"/>
              <w:bottom w:val="nil"/>
              <w:right w:val="nil"/>
              <w:tl2br w:val="nil"/>
              <w:tr2bl w:val="nil"/>
            </w:tcBorders>
            <w:shd w:val="clear" w:color="auto" w:fill="CCEEFF"/>
            <w:noWrap/>
            <w:vAlign w:val="bottom"/>
          </w:tcPr>
          <w:p w14:paraId="41AE0972" w14:textId="77777777" w:rsidR="00DF2A46" w:rsidRDefault="00DF2A46" w:rsidP="00EA5B77">
            <w:pPr>
              <w:rPr>
                <w:rFonts w:ascii="Arial" w:eastAsia="Arial" w:hAnsi="Arial" w:cs="Arial"/>
                <w:color w:val="000000"/>
                <w:sz w:val="16"/>
              </w:rPr>
            </w:pPr>
            <w:bookmarkStart w:id="167" w:name="_23ddf175_6dad_4140_8bd9_c925ed76a1a9"/>
            <w:bookmarkEnd w:id="166"/>
            <w:r>
              <w:rPr>
                <w:rFonts w:ascii="Arial" w:eastAsia="Arial" w:hAnsi="Arial" w:cs="Arial"/>
                <w:color w:val="000000"/>
                <w:sz w:val="16"/>
              </w:rPr>
              <w:t xml:space="preserve">  Loss on extinguishment of debt</w:t>
            </w:r>
          </w:p>
        </w:tc>
        <w:tc>
          <w:tcPr>
            <w:tcW w:w="76" w:type="pct"/>
            <w:tcBorders>
              <w:top w:val="nil"/>
              <w:left w:val="nil"/>
              <w:bottom w:val="nil"/>
              <w:right w:val="nil"/>
              <w:tl2br w:val="nil"/>
              <w:tr2bl w:val="nil"/>
            </w:tcBorders>
            <w:shd w:val="clear" w:color="auto" w:fill="CCEEFF"/>
            <w:noWrap/>
            <w:vAlign w:val="bottom"/>
          </w:tcPr>
          <w:p w14:paraId="4CAD25CB"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298FAC3F"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07CFBC0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shd w:val="clear" w:color="auto" w:fill="CCEEFF"/>
            <w:noWrap/>
            <w:vAlign w:val="bottom"/>
          </w:tcPr>
          <w:p w14:paraId="476C91BC"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2B1FC08D"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7C2AA03C"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shd w:val="clear" w:color="auto" w:fill="CCEEFF"/>
            <w:noWrap/>
            <w:vAlign w:val="bottom"/>
          </w:tcPr>
          <w:p w14:paraId="0A5214C9"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09F42795"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769F3A52"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3,003</w:t>
            </w:r>
          </w:p>
        </w:tc>
        <w:tc>
          <w:tcPr>
            <w:tcW w:w="76" w:type="pct"/>
            <w:tcBorders>
              <w:top w:val="nil"/>
              <w:left w:val="nil"/>
              <w:bottom w:val="nil"/>
              <w:right w:val="nil"/>
              <w:tl2br w:val="nil"/>
              <w:tr2bl w:val="nil"/>
            </w:tcBorders>
            <w:shd w:val="clear" w:color="auto" w:fill="CCEEFF"/>
            <w:noWrap/>
            <w:vAlign w:val="bottom"/>
          </w:tcPr>
          <w:p w14:paraId="558D48A9"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28295263"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544A7562"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r>
      <w:tr w:rsidR="00DF2A46" w14:paraId="6E60306B" w14:textId="77777777" w:rsidTr="00EA5B77">
        <w:tc>
          <w:tcPr>
            <w:tcW w:w="2713" w:type="pct"/>
            <w:tcBorders>
              <w:top w:val="nil"/>
              <w:left w:val="nil"/>
              <w:bottom w:val="nil"/>
              <w:right w:val="nil"/>
              <w:tl2br w:val="nil"/>
              <w:tr2bl w:val="nil"/>
            </w:tcBorders>
            <w:vAlign w:val="bottom"/>
          </w:tcPr>
          <w:p w14:paraId="7CB2DE10" w14:textId="77777777" w:rsidR="00DF2A46" w:rsidRDefault="00DF2A46" w:rsidP="00EA5B77">
            <w:pPr>
              <w:rPr>
                <w:rFonts w:ascii="Arial" w:eastAsia="Arial" w:hAnsi="Arial" w:cs="Arial"/>
                <w:color w:val="000000"/>
                <w:sz w:val="16"/>
              </w:rPr>
            </w:pPr>
            <w:bookmarkStart w:id="168" w:name="_f99c039c_606f_4fa1_9dbc_edd494d66720"/>
            <w:bookmarkEnd w:id="167"/>
            <w:r>
              <w:rPr>
                <w:rFonts w:ascii="Arial" w:eastAsia="Arial" w:hAnsi="Arial" w:cs="Arial"/>
                <w:color w:val="000000"/>
                <w:sz w:val="16"/>
              </w:rPr>
              <w:t xml:space="preserve">  Loss (gain) on asset sales and disposal</w:t>
            </w:r>
          </w:p>
        </w:tc>
        <w:tc>
          <w:tcPr>
            <w:tcW w:w="76" w:type="pct"/>
            <w:tcBorders>
              <w:top w:val="nil"/>
              <w:left w:val="nil"/>
              <w:bottom w:val="nil"/>
              <w:right w:val="nil"/>
              <w:tl2br w:val="nil"/>
              <w:tr2bl w:val="nil"/>
            </w:tcBorders>
            <w:noWrap/>
            <w:vAlign w:val="bottom"/>
          </w:tcPr>
          <w:p w14:paraId="74FE10A8"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51D1FF2E"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0037752F"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1,791</w:t>
            </w:r>
          </w:p>
        </w:tc>
        <w:tc>
          <w:tcPr>
            <w:tcW w:w="76" w:type="pct"/>
            <w:tcBorders>
              <w:top w:val="nil"/>
              <w:left w:val="nil"/>
              <w:bottom w:val="nil"/>
              <w:right w:val="nil"/>
              <w:tl2br w:val="nil"/>
              <w:tr2bl w:val="nil"/>
            </w:tcBorders>
            <w:noWrap/>
            <w:vAlign w:val="bottom"/>
          </w:tcPr>
          <w:p w14:paraId="6A974E02"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49989CF0"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7EC96EDD"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(1,589)</w:t>
            </w:r>
          </w:p>
        </w:tc>
        <w:tc>
          <w:tcPr>
            <w:tcW w:w="76" w:type="pct"/>
            <w:tcBorders>
              <w:top w:val="nil"/>
              <w:left w:val="nil"/>
              <w:bottom w:val="nil"/>
              <w:right w:val="nil"/>
              <w:tl2br w:val="nil"/>
              <w:tr2bl w:val="nil"/>
            </w:tcBorders>
            <w:noWrap/>
            <w:vAlign w:val="bottom"/>
          </w:tcPr>
          <w:p w14:paraId="10AEFFA9"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2492B51D"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2B3ACE49"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4,774</w:t>
            </w:r>
          </w:p>
        </w:tc>
        <w:tc>
          <w:tcPr>
            <w:tcW w:w="76" w:type="pct"/>
            <w:tcBorders>
              <w:top w:val="nil"/>
              <w:left w:val="nil"/>
              <w:bottom w:val="nil"/>
              <w:right w:val="nil"/>
              <w:tl2br w:val="nil"/>
              <w:tr2bl w:val="nil"/>
            </w:tcBorders>
            <w:noWrap/>
            <w:vAlign w:val="bottom"/>
          </w:tcPr>
          <w:p w14:paraId="0A089B9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744C360"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7407E81A"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2,957 </w:t>
            </w:r>
          </w:p>
        </w:tc>
      </w:tr>
      <w:tr w:rsidR="00DF2A46" w14:paraId="5308ECD9" w14:textId="77777777" w:rsidTr="00EA5B77">
        <w:tc>
          <w:tcPr>
            <w:tcW w:w="2713" w:type="pct"/>
            <w:tcBorders>
              <w:top w:val="nil"/>
              <w:left w:val="nil"/>
              <w:bottom w:val="nil"/>
              <w:right w:val="nil"/>
              <w:tl2br w:val="nil"/>
              <w:tr2bl w:val="nil"/>
            </w:tcBorders>
            <w:shd w:val="clear" w:color="auto" w:fill="CCEEFF"/>
            <w:vAlign w:val="bottom"/>
          </w:tcPr>
          <w:p w14:paraId="7B2E6630" w14:textId="77777777" w:rsidR="00DF2A46" w:rsidRDefault="00DF2A46" w:rsidP="00EA5B77">
            <w:pPr>
              <w:rPr>
                <w:rFonts w:ascii="Arial" w:eastAsia="Arial" w:hAnsi="Arial" w:cs="Arial"/>
                <w:color w:val="000000"/>
                <w:sz w:val="16"/>
              </w:rPr>
            </w:pPr>
            <w:bookmarkStart w:id="169" w:name="_0c8a127f_a058_4b10_9e67_902284019932"/>
            <w:bookmarkEnd w:id="168"/>
            <w:r>
              <w:rPr>
                <w:rFonts w:ascii="Arial" w:eastAsia="Arial" w:hAnsi="Arial" w:cs="Arial"/>
                <w:color w:val="000000"/>
                <w:sz w:val="16"/>
              </w:rPr>
              <w:t xml:space="preserve">  Other income, net</w:t>
            </w:r>
          </w:p>
        </w:tc>
        <w:tc>
          <w:tcPr>
            <w:tcW w:w="76" w:type="pct"/>
            <w:tcBorders>
              <w:top w:val="nil"/>
              <w:left w:val="nil"/>
              <w:bottom w:val="nil"/>
              <w:right w:val="nil"/>
              <w:tl2br w:val="nil"/>
              <w:tr2bl w:val="nil"/>
            </w:tcBorders>
            <w:shd w:val="clear" w:color="auto" w:fill="CCEEFF"/>
            <w:noWrap/>
            <w:vAlign w:val="bottom"/>
          </w:tcPr>
          <w:p w14:paraId="3E13403D"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0394474B"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6A7FC7A2"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(584)</w:t>
            </w:r>
          </w:p>
        </w:tc>
        <w:tc>
          <w:tcPr>
            <w:tcW w:w="76" w:type="pct"/>
            <w:tcBorders>
              <w:top w:val="nil"/>
              <w:left w:val="nil"/>
              <w:bottom w:val="nil"/>
              <w:right w:val="nil"/>
              <w:tl2br w:val="nil"/>
              <w:tr2bl w:val="nil"/>
            </w:tcBorders>
            <w:shd w:val="clear" w:color="auto" w:fill="CCEEFF"/>
            <w:noWrap/>
            <w:vAlign w:val="bottom"/>
          </w:tcPr>
          <w:p w14:paraId="431A855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B794ABE"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27353E75"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(987)</w:t>
            </w:r>
          </w:p>
        </w:tc>
        <w:tc>
          <w:tcPr>
            <w:tcW w:w="76" w:type="pct"/>
            <w:tcBorders>
              <w:top w:val="nil"/>
              <w:left w:val="nil"/>
              <w:bottom w:val="nil"/>
              <w:right w:val="nil"/>
              <w:tl2br w:val="nil"/>
              <w:tr2bl w:val="nil"/>
            </w:tcBorders>
            <w:shd w:val="clear" w:color="auto" w:fill="CCEEFF"/>
            <w:noWrap/>
            <w:vAlign w:val="bottom"/>
          </w:tcPr>
          <w:p w14:paraId="40A9C37A"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4BBD0945"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2E196FC3"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(2,328)</w:t>
            </w:r>
          </w:p>
        </w:tc>
        <w:tc>
          <w:tcPr>
            <w:tcW w:w="76" w:type="pct"/>
            <w:tcBorders>
              <w:top w:val="nil"/>
              <w:left w:val="nil"/>
              <w:bottom w:val="nil"/>
              <w:right w:val="nil"/>
              <w:tl2br w:val="nil"/>
              <w:tr2bl w:val="nil"/>
            </w:tcBorders>
            <w:shd w:val="clear" w:color="auto" w:fill="CCEEFF"/>
            <w:noWrap/>
            <w:vAlign w:val="bottom"/>
          </w:tcPr>
          <w:p w14:paraId="20E1618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01687D00"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20901882"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(2,944)</w:t>
            </w:r>
          </w:p>
        </w:tc>
      </w:tr>
      <w:tr w:rsidR="00DF2A46" w14:paraId="6722D8C0" w14:textId="77777777" w:rsidTr="00EA5B77">
        <w:tc>
          <w:tcPr>
            <w:tcW w:w="2713" w:type="pct"/>
            <w:tcBorders>
              <w:top w:val="nil"/>
              <w:left w:val="nil"/>
              <w:bottom w:val="nil"/>
              <w:right w:val="nil"/>
              <w:tl2br w:val="nil"/>
              <w:tr2bl w:val="nil"/>
            </w:tcBorders>
            <w:vAlign w:val="bottom"/>
          </w:tcPr>
          <w:p w14:paraId="187319F6" w14:textId="77777777" w:rsidR="00DF2A46" w:rsidRDefault="00DF2A46" w:rsidP="00EA5B77">
            <w:pPr>
              <w:rPr>
                <w:rFonts w:ascii="Arial" w:eastAsia="Arial" w:hAnsi="Arial" w:cs="Arial"/>
                <w:color w:val="000000"/>
                <w:sz w:val="16"/>
              </w:rPr>
            </w:pPr>
            <w:bookmarkStart w:id="170" w:name="_3c3e687b_22bc_4719_a825_a3a4edeec5b6"/>
            <w:bookmarkEnd w:id="169"/>
            <w:r>
              <w:rPr>
                <w:rFonts w:ascii="Arial" w:eastAsia="Arial" w:hAnsi="Arial" w:cs="Arial"/>
                <w:color w:val="000000"/>
                <w:sz w:val="16"/>
              </w:rPr>
              <w:t xml:space="preserve">  Severance </w:t>
            </w:r>
            <w:r>
              <w:rPr>
                <w:rFonts w:ascii="Arial" w:eastAsia="Arial" w:hAnsi="Arial" w:cs="Arial"/>
                <w:color w:val="000000"/>
                <w:sz w:val="16"/>
                <w:vertAlign w:val="superscript"/>
              </w:rPr>
              <w:t>(1)</w:t>
            </w:r>
          </w:p>
        </w:tc>
        <w:tc>
          <w:tcPr>
            <w:tcW w:w="76" w:type="pct"/>
            <w:tcBorders>
              <w:top w:val="nil"/>
              <w:left w:val="nil"/>
              <w:bottom w:val="nil"/>
              <w:right w:val="nil"/>
              <w:tl2br w:val="nil"/>
              <w:tr2bl w:val="nil"/>
            </w:tcBorders>
            <w:noWrap/>
            <w:vAlign w:val="bottom"/>
          </w:tcPr>
          <w:p w14:paraId="12B7BB5A"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2D9B1C07"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328EF217"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459</w:t>
            </w:r>
          </w:p>
        </w:tc>
        <w:tc>
          <w:tcPr>
            <w:tcW w:w="76" w:type="pct"/>
            <w:tcBorders>
              <w:top w:val="nil"/>
              <w:left w:val="nil"/>
              <w:bottom w:val="nil"/>
              <w:right w:val="nil"/>
              <w:tl2br w:val="nil"/>
              <w:tr2bl w:val="nil"/>
            </w:tcBorders>
            <w:noWrap/>
            <w:vAlign w:val="bottom"/>
          </w:tcPr>
          <w:p w14:paraId="30EA230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214E0EF2"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4AA0201F"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noWrap/>
            <w:vAlign w:val="bottom"/>
          </w:tcPr>
          <w:p w14:paraId="7BFD26AA"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39C14D0E"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47B5F152"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815</w:t>
            </w:r>
          </w:p>
        </w:tc>
        <w:tc>
          <w:tcPr>
            <w:tcW w:w="76" w:type="pct"/>
            <w:tcBorders>
              <w:top w:val="nil"/>
              <w:left w:val="nil"/>
              <w:bottom w:val="nil"/>
              <w:right w:val="nil"/>
              <w:tl2br w:val="nil"/>
              <w:tr2bl w:val="nil"/>
            </w:tcBorders>
            <w:noWrap/>
            <w:vAlign w:val="bottom"/>
          </w:tcPr>
          <w:p w14:paraId="29F7AB76"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1D798B16"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5AD98DD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r>
      <w:tr w:rsidR="00DF2A46" w14:paraId="44067B1D" w14:textId="77777777" w:rsidTr="00EA5B77">
        <w:tc>
          <w:tcPr>
            <w:tcW w:w="2713" w:type="pct"/>
            <w:tcBorders>
              <w:top w:val="nil"/>
              <w:left w:val="nil"/>
              <w:bottom w:val="nil"/>
              <w:right w:val="nil"/>
              <w:tl2br w:val="nil"/>
              <w:tr2bl w:val="nil"/>
            </w:tcBorders>
            <w:shd w:val="clear" w:color="auto" w:fill="CCEEFF"/>
            <w:vAlign w:val="bottom"/>
          </w:tcPr>
          <w:p w14:paraId="3EE23CAE" w14:textId="77777777" w:rsidR="00DF2A46" w:rsidRDefault="00DF2A46" w:rsidP="00EA5B77">
            <w:pPr>
              <w:rPr>
                <w:rFonts w:ascii="Arial" w:eastAsia="Arial" w:hAnsi="Arial" w:cs="Arial"/>
                <w:color w:val="000000"/>
                <w:sz w:val="16"/>
              </w:rPr>
            </w:pPr>
            <w:bookmarkStart w:id="171" w:name="_6419a8c7_1ec4_41aa_8096_43247cfa60dd"/>
            <w:bookmarkEnd w:id="170"/>
            <w:r>
              <w:rPr>
                <w:rFonts w:ascii="Arial" w:eastAsia="Arial" w:hAnsi="Arial" w:cs="Arial"/>
                <w:color w:val="000000"/>
                <w:sz w:val="16"/>
              </w:rPr>
              <w:t xml:space="preserve">  Non-recurring employee benefit policy adjustment</w:t>
            </w:r>
          </w:p>
        </w:tc>
        <w:tc>
          <w:tcPr>
            <w:tcW w:w="76" w:type="pct"/>
            <w:tcBorders>
              <w:top w:val="nil"/>
              <w:left w:val="nil"/>
              <w:bottom w:val="nil"/>
              <w:right w:val="nil"/>
              <w:tl2br w:val="nil"/>
              <w:tr2bl w:val="nil"/>
            </w:tcBorders>
            <w:shd w:val="clear" w:color="auto" w:fill="CCEEFF"/>
            <w:noWrap/>
            <w:vAlign w:val="bottom"/>
          </w:tcPr>
          <w:p w14:paraId="083EAD8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7934D4F"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1909BDEC"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(5,265)</w:t>
            </w:r>
          </w:p>
        </w:tc>
        <w:tc>
          <w:tcPr>
            <w:tcW w:w="76" w:type="pct"/>
            <w:tcBorders>
              <w:top w:val="nil"/>
              <w:left w:val="nil"/>
              <w:bottom w:val="nil"/>
              <w:right w:val="nil"/>
              <w:tl2br w:val="nil"/>
              <w:tr2bl w:val="nil"/>
            </w:tcBorders>
            <w:shd w:val="clear" w:color="auto" w:fill="CCEEFF"/>
            <w:noWrap/>
            <w:vAlign w:val="bottom"/>
          </w:tcPr>
          <w:p w14:paraId="25C7C1A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7B5C0E7C"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15A49273"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shd w:val="clear" w:color="auto" w:fill="CCEEFF"/>
            <w:noWrap/>
            <w:vAlign w:val="bottom"/>
          </w:tcPr>
          <w:p w14:paraId="659312BA"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56425850"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4A42E0BC"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(6,023)</w:t>
            </w:r>
          </w:p>
        </w:tc>
        <w:tc>
          <w:tcPr>
            <w:tcW w:w="76" w:type="pct"/>
            <w:tcBorders>
              <w:top w:val="nil"/>
              <w:left w:val="nil"/>
              <w:bottom w:val="nil"/>
              <w:right w:val="nil"/>
              <w:tl2br w:val="nil"/>
              <w:tr2bl w:val="nil"/>
            </w:tcBorders>
            <w:shd w:val="clear" w:color="auto" w:fill="CCEEFF"/>
            <w:noWrap/>
            <w:vAlign w:val="bottom"/>
          </w:tcPr>
          <w:p w14:paraId="02B466D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5DD8FD39"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68774E5F"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r>
      <w:tr w:rsidR="00DF2A46" w14:paraId="42963CB0" w14:textId="77777777" w:rsidTr="00EA5B77">
        <w:tc>
          <w:tcPr>
            <w:tcW w:w="2713" w:type="pct"/>
            <w:tcBorders>
              <w:top w:val="nil"/>
              <w:left w:val="nil"/>
              <w:bottom w:val="nil"/>
              <w:right w:val="nil"/>
              <w:tl2br w:val="nil"/>
              <w:tr2bl w:val="nil"/>
            </w:tcBorders>
            <w:vAlign w:val="bottom"/>
          </w:tcPr>
          <w:p w14:paraId="47ADD0E4" w14:textId="77777777" w:rsidR="00DF2A46" w:rsidRDefault="00DF2A46" w:rsidP="00EA5B77">
            <w:pPr>
              <w:rPr>
                <w:rFonts w:ascii="Arial" w:eastAsia="Arial" w:hAnsi="Arial" w:cs="Arial"/>
                <w:color w:val="000000"/>
                <w:sz w:val="16"/>
              </w:rPr>
            </w:pPr>
            <w:bookmarkStart w:id="172" w:name="_16d3889a_0952_4be8_b76f_2440f544973c"/>
            <w:bookmarkEnd w:id="171"/>
            <w:r>
              <w:rPr>
                <w:rFonts w:ascii="Arial" w:eastAsia="Arial" w:hAnsi="Arial" w:cs="Arial"/>
                <w:color w:val="000000"/>
                <w:sz w:val="16"/>
              </w:rPr>
              <w:t xml:space="preserve">  Legal fees and settlements related to non-core businesses</w:t>
            </w:r>
          </w:p>
        </w:tc>
        <w:tc>
          <w:tcPr>
            <w:tcW w:w="76" w:type="pct"/>
            <w:tcBorders>
              <w:top w:val="nil"/>
              <w:left w:val="nil"/>
              <w:bottom w:val="nil"/>
              <w:right w:val="nil"/>
              <w:tl2br w:val="nil"/>
              <w:tr2bl w:val="nil"/>
            </w:tcBorders>
            <w:noWrap/>
            <w:vAlign w:val="bottom"/>
          </w:tcPr>
          <w:p w14:paraId="72338DF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EDB614E"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0130B5F2"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noWrap/>
            <w:vAlign w:val="bottom"/>
          </w:tcPr>
          <w:p w14:paraId="44C0B8C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07D055B"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4743444F"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w:t>
            </w:r>
          </w:p>
        </w:tc>
        <w:tc>
          <w:tcPr>
            <w:tcW w:w="76" w:type="pct"/>
            <w:tcBorders>
              <w:top w:val="nil"/>
              <w:left w:val="nil"/>
              <w:bottom w:val="nil"/>
              <w:right w:val="nil"/>
              <w:tl2br w:val="nil"/>
              <w:tr2bl w:val="nil"/>
            </w:tcBorders>
            <w:noWrap/>
            <w:vAlign w:val="bottom"/>
          </w:tcPr>
          <w:p w14:paraId="7AA052C7"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73949274"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25C35737"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noWrap/>
            <w:vAlign w:val="bottom"/>
          </w:tcPr>
          <w:p w14:paraId="51F5A22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575BD0AC"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78612A07"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130,635</w:t>
            </w:r>
          </w:p>
        </w:tc>
      </w:tr>
      <w:tr w:rsidR="00DF2A46" w14:paraId="6465136B" w14:textId="77777777" w:rsidTr="00EA5B77">
        <w:tc>
          <w:tcPr>
            <w:tcW w:w="2713" w:type="pct"/>
            <w:tcBorders>
              <w:top w:val="nil"/>
              <w:left w:val="nil"/>
              <w:bottom w:val="nil"/>
              <w:right w:val="nil"/>
              <w:tl2br w:val="nil"/>
              <w:tr2bl w:val="nil"/>
            </w:tcBorders>
            <w:shd w:val="clear" w:color="auto" w:fill="CCEEFF"/>
            <w:vAlign w:val="bottom"/>
          </w:tcPr>
          <w:p w14:paraId="18A30661" w14:textId="77777777" w:rsidR="00DF2A46" w:rsidRDefault="00DF2A46" w:rsidP="00EA5B77">
            <w:pPr>
              <w:rPr>
                <w:rFonts w:ascii="Arial" w:eastAsia="Arial" w:hAnsi="Arial" w:cs="Arial"/>
                <w:color w:val="000000"/>
                <w:sz w:val="16"/>
              </w:rPr>
            </w:pPr>
            <w:bookmarkStart w:id="173" w:name="_a6d38f39_3692_47ef_969f_31fb68c27de7"/>
            <w:bookmarkEnd w:id="172"/>
            <w:r>
              <w:rPr>
                <w:rFonts w:ascii="Arial" w:eastAsia="Arial" w:hAnsi="Arial" w:cs="Arial"/>
                <w:color w:val="000000"/>
                <w:sz w:val="16"/>
              </w:rPr>
              <w:t xml:space="preserve">  Legal fees and settlements related to core businesses</w:t>
            </w:r>
            <w:r>
              <w:rPr>
                <w:rFonts w:ascii="Arial" w:eastAsia="Arial" w:hAnsi="Arial" w:cs="Arial"/>
                <w:color w:val="000000"/>
              </w:rPr>
              <w:t xml:space="preserve"> </w:t>
            </w:r>
          </w:p>
        </w:tc>
        <w:tc>
          <w:tcPr>
            <w:tcW w:w="76" w:type="pct"/>
            <w:tcBorders>
              <w:top w:val="nil"/>
              <w:left w:val="nil"/>
              <w:bottom w:val="nil"/>
              <w:right w:val="nil"/>
              <w:tl2br w:val="nil"/>
              <w:tr2bl w:val="nil"/>
            </w:tcBorders>
            <w:shd w:val="clear" w:color="auto" w:fill="CCEEFF"/>
            <w:noWrap/>
            <w:vAlign w:val="bottom"/>
          </w:tcPr>
          <w:p w14:paraId="413873EE"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2DC4503F"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5F47521B"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(2,500)</w:t>
            </w:r>
          </w:p>
        </w:tc>
        <w:tc>
          <w:tcPr>
            <w:tcW w:w="76" w:type="pct"/>
            <w:tcBorders>
              <w:top w:val="nil"/>
              <w:left w:val="nil"/>
              <w:bottom w:val="nil"/>
              <w:right w:val="nil"/>
              <w:tl2br w:val="nil"/>
              <w:tr2bl w:val="nil"/>
            </w:tcBorders>
            <w:shd w:val="clear" w:color="auto" w:fill="CCEEFF"/>
            <w:noWrap/>
            <w:vAlign w:val="bottom"/>
          </w:tcPr>
          <w:p w14:paraId="4E25D21D"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BFA897D"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757949E9"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shd w:val="clear" w:color="auto" w:fill="CCEEFF"/>
            <w:noWrap/>
            <w:vAlign w:val="bottom"/>
          </w:tcPr>
          <w:p w14:paraId="4915771D"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57877CF5"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03D1B2A7"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10,587</w:t>
            </w:r>
          </w:p>
        </w:tc>
        <w:tc>
          <w:tcPr>
            <w:tcW w:w="76" w:type="pct"/>
            <w:tcBorders>
              <w:top w:val="nil"/>
              <w:left w:val="nil"/>
              <w:bottom w:val="nil"/>
              <w:right w:val="nil"/>
              <w:tl2br w:val="nil"/>
              <w:tr2bl w:val="nil"/>
            </w:tcBorders>
            <w:shd w:val="clear" w:color="auto" w:fill="CCEEFF"/>
            <w:noWrap/>
            <w:vAlign w:val="bottom"/>
          </w:tcPr>
          <w:p w14:paraId="1EBF5682"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2D6688A7"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519536D3"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4,540</w:t>
            </w:r>
          </w:p>
        </w:tc>
      </w:tr>
      <w:tr w:rsidR="00DF2A46" w14:paraId="01C91508" w14:textId="77777777" w:rsidTr="00EA5B77">
        <w:tc>
          <w:tcPr>
            <w:tcW w:w="2713" w:type="pct"/>
            <w:tcBorders>
              <w:top w:val="nil"/>
              <w:left w:val="nil"/>
              <w:bottom w:val="nil"/>
              <w:right w:val="nil"/>
              <w:tl2br w:val="nil"/>
              <w:tr2bl w:val="nil"/>
            </w:tcBorders>
            <w:vAlign w:val="bottom"/>
          </w:tcPr>
          <w:p w14:paraId="14A6D6C0" w14:textId="77777777" w:rsidR="00DF2A46" w:rsidRDefault="00DF2A46" w:rsidP="00EA5B77">
            <w:pPr>
              <w:rPr>
                <w:rFonts w:ascii="Arial" w:eastAsia="Arial" w:hAnsi="Arial" w:cs="Arial"/>
                <w:color w:val="000000"/>
                <w:sz w:val="16"/>
              </w:rPr>
            </w:pPr>
            <w:bookmarkStart w:id="174" w:name="_dada9b8b_322f_4269_9347_06e8df98b95b"/>
            <w:bookmarkEnd w:id="173"/>
            <w:r>
              <w:rPr>
                <w:rFonts w:ascii="Arial" w:eastAsia="Arial" w:hAnsi="Arial" w:cs="Arial"/>
                <w:color w:val="000000"/>
                <w:sz w:val="16"/>
              </w:rPr>
              <w:t xml:space="preserve">  Acquisition and related costs</w:t>
            </w:r>
            <w:r>
              <w:rPr>
                <w:rFonts w:ascii="Arial" w:eastAsia="Arial" w:hAnsi="Arial" w:cs="Arial"/>
                <w:color w:val="000000"/>
              </w:rPr>
              <w:t xml:space="preserve"> </w:t>
            </w:r>
            <w:r>
              <w:rPr>
                <w:rFonts w:ascii="Arial" w:eastAsia="Arial" w:hAnsi="Arial" w:cs="Arial"/>
                <w:color w:val="000000"/>
                <w:sz w:val="16"/>
                <w:vertAlign w:val="superscript"/>
              </w:rPr>
              <w:t>(2)</w:t>
            </w:r>
          </w:p>
        </w:tc>
        <w:tc>
          <w:tcPr>
            <w:tcW w:w="76" w:type="pct"/>
            <w:tcBorders>
              <w:top w:val="nil"/>
              <w:left w:val="nil"/>
              <w:bottom w:val="nil"/>
              <w:right w:val="nil"/>
              <w:tl2br w:val="nil"/>
              <w:tr2bl w:val="nil"/>
            </w:tcBorders>
            <w:noWrap/>
            <w:vAlign w:val="bottom"/>
          </w:tcPr>
          <w:p w14:paraId="5F894649"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05A43C0"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11E5DF70"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noWrap/>
            <w:vAlign w:val="bottom"/>
          </w:tcPr>
          <w:p w14:paraId="3AB9987D"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D1BD437"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2FA935E5"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noWrap/>
            <w:vAlign w:val="bottom"/>
          </w:tcPr>
          <w:p w14:paraId="09856C09"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5E8E4094"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12504728"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noWrap/>
            <w:vAlign w:val="bottom"/>
          </w:tcPr>
          <w:p w14:paraId="2CC697C2"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59B8B93A"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1EA6D86A"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(798)</w:t>
            </w:r>
          </w:p>
        </w:tc>
      </w:tr>
      <w:tr w:rsidR="00DF2A46" w14:paraId="2F9E421F" w14:textId="77777777" w:rsidTr="00EA5B77">
        <w:tc>
          <w:tcPr>
            <w:tcW w:w="2713" w:type="pct"/>
            <w:tcBorders>
              <w:top w:val="nil"/>
              <w:left w:val="nil"/>
              <w:bottom w:val="nil"/>
              <w:right w:val="nil"/>
              <w:tl2br w:val="nil"/>
              <w:tr2bl w:val="nil"/>
            </w:tcBorders>
            <w:shd w:val="clear" w:color="auto" w:fill="CCEEFF"/>
            <w:vAlign w:val="bottom"/>
          </w:tcPr>
          <w:p w14:paraId="1A388211" w14:textId="77777777" w:rsidR="00DF2A46" w:rsidRDefault="00DF2A46" w:rsidP="00EA5B77">
            <w:pPr>
              <w:rPr>
                <w:rFonts w:ascii="Arial" w:eastAsia="Arial" w:hAnsi="Arial" w:cs="Arial"/>
                <w:color w:val="000000"/>
                <w:sz w:val="16"/>
              </w:rPr>
            </w:pPr>
            <w:bookmarkStart w:id="175" w:name="_f5e38d5d_6bcc_4128_a537_1dce23e625b1"/>
            <w:bookmarkEnd w:id="174"/>
            <w:r>
              <w:rPr>
                <w:rFonts w:ascii="Arial" w:eastAsia="Arial" w:hAnsi="Arial" w:cs="Arial"/>
                <w:color w:val="000000"/>
                <w:sz w:val="16"/>
              </w:rPr>
              <w:t xml:space="preserve">  Class B Unit conversion costs </w:t>
            </w:r>
            <w:r>
              <w:rPr>
                <w:rFonts w:ascii="Arial" w:eastAsia="Arial" w:hAnsi="Arial" w:cs="Arial"/>
                <w:color w:val="000000"/>
                <w:sz w:val="16"/>
                <w:vertAlign w:val="superscript"/>
              </w:rPr>
              <w:t>(3)</w:t>
            </w:r>
          </w:p>
        </w:tc>
        <w:tc>
          <w:tcPr>
            <w:tcW w:w="76" w:type="pct"/>
            <w:tcBorders>
              <w:top w:val="nil"/>
              <w:left w:val="nil"/>
              <w:bottom w:val="nil"/>
              <w:right w:val="nil"/>
              <w:tl2br w:val="nil"/>
              <w:tr2bl w:val="nil"/>
            </w:tcBorders>
            <w:shd w:val="clear" w:color="auto" w:fill="CCEEFF"/>
            <w:noWrap/>
            <w:vAlign w:val="bottom"/>
          </w:tcPr>
          <w:p w14:paraId="04E27576"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7EC0EB95"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4A1AAA6A"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328</w:t>
            </w:r>
          </w:p>
        </w:tc>
        <w:tc>
          <w:tcPr>
            <w:tcW w:w="76" w:type="pct"/>
            <w:tcBorders>
              <w:top w:val="nil"/>
              <w:left w:val="nil"/>
              <w:bottom w:val="nil"/>
              <w:right w:val="nil"/>
              <w:tl2br w:val="nil"/>
              <w:tr2bl w:val="nil"/>
            </w:tcBorders>
            <w:shd w:val="clear" w:color="auto" w:fill="CCEEFF"/>
            <w:noWrap/>
            <w:vAlign w:val="bottom"/>
          </w:tcPr>
          <w:p w14:paraId="7C0884F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DE0E29F"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6762DC47"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shd w:val="clear" w:color="auto" w:fill="CCEEFF"/>
            <w:noWrap/>
            <w:vAlign w:val="bottom"/>
          </w:tcPr>
          <w:p w14:paraId="56A98CFF"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4193007B"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3F865376"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603</w:t>
            </w:r>
          </w:p>
        </w:tc>
        <w:tc>
          <w:tcPr>
            <w:tcW w:w="76" w:type="pct"/>
            <w:tcBorders>
              <w:top w:val="nil"/>
              <w:left w:val="nil"/>
              <w:bottom w:val="nil"/>
              <w:right w:val="nil"/>
              <w:tl2br w:val="nil"/>
              <w:tr2bl w:val="nil"/>
            </w:tcBorders>
            <w:shd w:val="clear" w:color="auto" w:fill="CCEEFF"/>
            <w:noWrap/>
            <w:vAlign w:val="bottom"/>
          </w:tcPr>
          <w:p w14:paraId="1F3CBB79"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77F0D01E"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6C6D13D2"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r>
      <w:tr w:rsidR="00DF2A46" w14:paraId="41F0D60B" w14:textId="77777777" w:rsidTr="00EA5B77">
        <w:tc>
          <w:tcPr>
            <w:tcW w:w="2713" w:type="pct"/>
            <w:tcBorders>
              <w:top w:val="nil"/>
              <w:left w:val="nil"/>
              <w:bottom w:val="nil"/>
              <w:right w:val="nil"/>
              <w:tl2br w:val="nil"/>
              <w:tr2bl w:val="nil"/>
            </w:tcBorders>
            <w:vAlign w:val="bottom"/>
          </w:tcPr>
          <w:p w14:paraId="655B6937" w14:textId="77777777" w:rsidR="00DF2A46" w:rsidRDefault="00DF2A46" w:rsidP="00EA5B77">
            <w:pPr>
              <w:rPr>
                <w:rFonts w:ascii="Arial" w:eastAsia="Arial" w:hAnsi="Arial" w:cs="Arial"/>
                <w:color w:val="000000"/>
                <w:sz w:val="16"/>
              </w:rPr>
            </w:pPr>
            <w:bookmarkStart w:id="176" w:name="_fec67872_56a9_4b4e_b576_ee8da7893d77"/>
            <w:bookmarkEnd w:id="175"/>
            <w:r>
              <w:rPr>
                <w:rFonts w:ascii="Arial" w:eastAsia="Arial" w:hAnsi="Arial" w:cs="Arial"/>
                <w:color w:val="000000"/>
                <w:sz w:val="16"/>
              </w:rPr>
              <w:t xml:space="preserve">  Non-recurring compliance costs</w:t>
            </w:r>
          </w:p>
        </w:tc>
        <w:tc>
          <w:tcPr>
            <w:tcW w:w="76" w:type="pct"/>
            <w:tcBorders>
              <w:top w:val="nil"/>
              <w:left w:val="nil"/>
              <w:bottom w:val="nil"/>
              <w:right w:val="nil"/>
              <w:tl2br w:val="nil"/>
              <w:tr2bl w:val="nil"/>
            </w:tcBorders>
            <w:noWrap/>
            <w:vAlign w:val="bottom"/>
          </w:tcPr>
          <w:p w14:paraId="7EE04788"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7D252377"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14CE7E33"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noWrap/>
            <w:vAlign w:val="bottom"/>
          </w:tcPr>
          <w:p w14:paraId="50CC28A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43400BAC"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0B0C9523"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noWrap/>
            <w:vAlign w:val="bottom"/>
          </w:tcPr>
          <w:p w14:paraId="7CC21669"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3CE2AAEA"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5EC394B8"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704</w:t>
            </w:r>
          </w:p>
        </w:tc>
        <w:tc>
          <w:tcPr>
            <w:tcW w:w="76" w:type="pct"/>
            <w:tcBorders>
              <w:top w:val="nil"/>
              <w:left w:val="nil"/>
              <w:bottom w:val="nil"/>
              <w:right w:val="nil"/>
              <w:tl2br w:val="nil"/>
              <w:tr2bl w:val="nil"/>
            </w:tcBorders>
            <w:noWrap/>
            <w:vAlign w:val="bottom"/>
          </w:tcPr>
          <w:p w14:paraId="102D3C26"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2694776"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0BE7428D"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r>
      <w:tr w:rsidR="00DF2A46" w14:paraId="4A190998" w14:textId="77777777" w:rsidTr="00EA5B77">
        <w:tc>
          <w:tcPr>
            <w:tcW w:w="2713" w:type="pct"/>
            <w:tcBorders>
              <w:top w:val="nil"/>
              <w:left w:val="nil"/>
              <w:bottom w:val="nil"/>
              <w:right w:val="nil"/>
              <w:tl2br w:val="nil"/>
              <w:tr2bl w:val="nil"/>
            </w:tcBorders>
            <w:shd w:val="clear" w:color="auto" w:fill="CCEEFF"/>
            <w:vAlign w:val="bottom"/>
          </w:tcPr>
          <w:p w14:paraId="4F502E06" w14:textId="77777777" w:rsidR="00DF2A46" w:rsidRDefault="00DF2A46" w:rsidP="00EA5B77">
            <w:pPr>
              <w:rPr>
                <w:rFonts w:ascii="Arial" w:eastAsia="Arial" w:hAnsi="Arial" w:cs="Arial"/>
                <w:color w:val="000000"/>
                <w:sz w:val="16"/>
              </w:rPr>
            </w:pPr>
            <w:bookmarkStart w:id="177" w:name="_cfe151a6_ad1a_4517_8f9e_ebaeb4833f98"/>
            <w:bookmarkEnd w:id="176"/>
            <w:r>
              <w:rPr>
                <w:rFonts w:ascii="Arial" w:eastAsia="Arial" w:hAnsi="Arial" w:cs="Arial"/>
                <w:color w:val="000000"/>
                <w:sz w:val="16"/>
              </w:rPr>
              <w:t xml:space="preserve">  Business transformation costs</w:t>
            </w:r>
            <w:r>
              <w:rPr>
                <w:rFonts w:ascii="Arial" w:eastAsia="Arial" w:hAnsi="Arial" w:cs="Arial"/>
                <w:color w:val="000000"/>
              </w:rPr>
              <w:t xml:space="preserve"> </w:t>
            </w:r>
            <w:r>
              <w:rPr>
                <w:rFonts w:ascii="Arial" w:eastAsia="Arial" w:hAnsi="Arial" w:cs="Arial"/>
                <w:color w:val="000000"/>
                <w:sz w:val="16"/>
                <w:vertAlign w:val="superscript"/>
              </w:rPr>
              <w:t>(4)</w:t>
            </w:r>
          </w:p>
        </w:tc>
        <w:tc>
          <w:tcPr>
            <w:tcW w:w="76" w:type="pct"/>
            <w:tcBorders>
              <w:top w:val="nil"/>
              <w:left w:val="nil"/>
              <w:bottom w:val="nil"/>
              <w:right w:val="nil"/>
              <w:tl2br w:val="nil"/>
              <w:tr2bl w:val="nil"/>
            </w:tcBorders>
            <w:shd w:val="clear" w:color="auto" w:fill="CCEEFF"/>
            <w:noWrap/>
            <w:vAlign w:val="bottom"/>
          </w:tcPr>
          <w:p w14:paraId="520287B3"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461CD0F8"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5A8985FF"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shd w:val="clear" w:color="auto" w:fill="CCEEFF"/>
            <w:noWrap/>
            <w:vAlign w:val="bottom"/>
          </w:tcPr>
          <w:p w14:paraId="68E6618C"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93936DC"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52FA918D"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334</w:t>
            </w:r>
          </w:p>
        </w:tc>
        <w:tc>
          <w:tcPr>
            <w:tcW w:w="76" w:type="pct"/>
            <w:tcBorders>
              <w:top w:val="nil"/>
              <w:left w:val="nil"/>
              <w:bottom w:val="nil"/>
              <w:right w:val="nil"/>
              <w:tl2br w:val="nil"/>
              <w:tr2bl w:val="nil"/>
            </w:tcBorders>
            <w:shd w:val="clear" w:color="auto" w:fill="CCEEFF"/>
            <w:noWrap/>
            <w:vAlign w:val="bottom"/>
          </w:tcPr>
          <w:p w14:paraId="71AEC32F"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5882D0AB"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2D8C0DDC"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569</w:t>
            </w:r>
          </w:p>
        </w:tc>
        <w:tc>
          <w:tcPr>
            <w:tcW w:w="76" w:type="pct"/>
            <w:tcBorders>
              <w:top w:val="nil"/>
              <w:left w:val="nil"/>
              <w:bottom w:val="nil"/>
              <w:right w:val="nil"/>
              <w:tl2br w:val="nil"/>
              <w:tr2bl w:val="nil"/>
            </w:tcBorders>
            <w:shd w:val="clear" w:color="auto" w:fill="CCEEFF"/>
            <w:noWrap/>
            <w:vAlign w:val="bottom"/>
          </w:tcPr>
          <w:p w14:paraId="70FC6D5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EFA7F57"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0AF3E807"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1,672</w:t>
            </w:r>
          </w:p>
        </w:tc>
      </w:tr>
      <w:tr w:rsidR="00DF2A46" w14:paraId="2C23CE72" w14:textId="77777777" w:rsidTr="00EA5B77">
        <w:tc>
          <w:tcPr>
            <w:tcW w:w="2713" w:type="pct"/>
            <w:tcBorders>
              <w:top w:val="nil"/>
              <w:left w:val="nil"/>
              <w:bottom w:val="nil"/>
              <w:right w:val="nil"/>
              <w:tl2br w:val="nil"/>
              <w:tr2bl w:val="nil"/>
            </w:tcBorders>
            <w:vAlign w:val="bottom"/>
          </w:tcPr>
          <w:p w14:paraId="3D91D6C6" w14:textId="77777777" w:rsidR="00DF2A46" w:rsidRDefault="00DF2A46" w:rsidP="00EA5B77">
            <w:pPr>
              <w:rPr>
                <w:rFonts w:ascii="Arial" w:eastAsia="Arial" w:hAnsi="Arial" w:cs="Arial"/>
                <w:color w:val="000000"/>
                <w:sz w:val="16"/>
              </w:rPr>
            </w:pPr>
            <w:bookmarkStart w:id="178" w:name="_3ca6e219_6c32_4c81_aa9e_18e97e4ea868"/>
            <w:bookmarkEnd w:id="177"/>
            <w:r>
              <w:rPr>
                <w:rFonts w:ascii="Arial" w:eastAsia="Arial" w:hAnsi="Arial" w:cs="Arial"/>
                <w:color w:val="000000"/>
                <w:sz w:val="16"/>
              </w:rPr>
              <w:t xml:space="preserve">  Net (loss) earnings attributable to noncontrolling interest </w:t>
            </w:r>
            <w:r>
              <w:rPr>
                <w:rFonts w:ascii="Arial" w:eastAsia="Arial" w:hAnsi="Arial" w:cs="Arial"/>
                <w:color w:val="000000"/>
                <w:sz w:val="16"/>
                <w:vertAlign w:val="superscript"/>
              </w:rPr>
              <w:t>(5)</w:t>
            </w:r>
          </w:p>
        </w:tc>
        <w:tc>
          <w:tcPr>
            <w:tcW w:w="76" w:type="pct"/>
            <w:tcBorders>
              <w:top w:val="nil"/>
              <w:left w:val="nil"/>
              <w:bottom w:val="nil"/>
              <w:right w:val="nil"/>
              <w:tl2br w:val="nil"/>
              <w:tr2bl w:val="nil"/>
            </w:tcBorders>
            <w:noWrap/>
            <w:vAlign w:val="bottom"/>
          </w:tcPr>
          <w:p w14:paraId="1EE93982"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noWrap/>
            <w:vAlign w:val="bottom"/>
          </w:tcPr>
          <w:p w14:paraId="744FDFF4"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noWrap/>
            <w:vAlign w:val="bottom"/>
          </w:tcPr>
          <w:p w14:paraId="374F8888"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(495)</w:t>
            </w:r>
          </w:p>
        </w:tc>
        <w:tc>
          <w:tcPr>
            <w:tcW w:w="76" w:type="pct"/>
            <w:tcBorders>
              <w:top w:val="nil"/>
              <w:left w:val="nil"/>
              <w:bottom w:val="nil"/>
              <w:right w:val="nil"/>
              <w:tl2br w:val="nil"/>
              <w:tr2bl w:val="nil"/>
            </w:tcBorders>
            <w:noWrap/>
            <w:vAlign w:val="bottom"/>
          </w:tcPr>
          <w:p w14:paraId="01358AAC"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noWrap/>
            <w:vAlign w:val="bottom"/>
          </w:tcPr>
          <w:p w14:paraId="7E15A3F9" w14:textId="77777777" w:rsidR="00DF2A46" w:rsidRDefault="00DF2A46" w:rsidP="00EA5B77">
            <w:pPr>
              <w:rPr>
                <w:rFonts w:ascii="Arial" w:eastAsia="Arial" w:hAnsi="Arial" w:cs="Arial"/>
                <w:color w:val="000000"/>
                <w:sz w:val="16"/>
              </w:rPr>
            </w:pPr>
          </w:p>
        </w:tc>
        <w:tc>
          <w:tcPr>
            <w:tcW w:w="391" w:type="pct"/>
            <w:tcBorders>
              <w:top w:val="nil"/>
              <w:left w:val="nil"/>
              <w:bottom w:val="single" w:sz="4" w:space="0" w:color="000000"/>
              <w:right w:val="nil"/>
              <w:tl2br w:val="nil"/>
              <w:tr2bl w:val="nil"/>
            </w:tcBorders>
            <w:noWrap/>
            <w:vAlign w:val="bottom"/>
          </w:tcPr>
          <w:p w14:paraId="1F409034"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(432)</w:t>
            </w:r>
          </w:p>
        </w:tc>
        <w:tc>
          <w:tcPr>
            <w:tcW w:w="76" w:type="pct"/>
            <w:tcBorders>
              <w:top w:val="nil"/>
              <w:left w:val="nil"/>
              <w:bottom w:val="nil"/>
              <w:right w:val="nil"/>
              <w:tl2br w:val="nil"/>
              <w:tr2bl w:val="nil"/>
            </w:tcBorders>
            <w:noWrap/>
            <w:vAlign w:val="bottom"/>
          </w:tcPr>
          <w:p w14:paraId="0AE8ECF1" w14:textId="77777777" w:rsidR="00DF2A46" w:rsidRDefault="00DF2A46" w:rsidP="00EA5B77">
            <w:pPr>
              <w:rPr>
                <w:rFonts w:ascii="Arial" w:eastAsia="Arial" w:hAnsi="Arial" w:cs="Arial"/>
                <w:color w:val="000000"/>
                <w:sz w:val="16"/>
              </w:rPr>
            </w:pPr>
          </w:p>
        </w:tc>
        <w:tc>
          <w:tcPr>
            <w:tcW w:w="69" w:type="pct"/>
            <w:tcBorders>
              <w:top w:val="nil"/>
              <w:left w:val="nil"/>
              <w:bottom w:val="single" w:sz="4" w:space="0" w:color="000000"/>
              <w:right w:val="nil"/>
              <w:tl2br w:val="nil"/>
              <w:tr2bl w:val="nil"/>
            </w:tcBorders>
            <w:noWrap/>
            <w:vAlign w:val="bottom"/>
          </w:tcPr>
          <w:p w14:paraId="24D6890F"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noWrap/>
            <w:vAlign w:val="bottom"/>
          </w:tcPr>
          <w:p w14:paraId="5554BE11"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92</w:t>
            </w:r>
          </w:p>
        </w:tc>
        <w:tc>
          <w:tcPr>
            <w:tcW w:w="76" w:type="pct"/>
            <w:tcBorders>
              <w:top w:val="nil"/>
              <w:left w:val="nil"/>
              <w:bottom w:val="nil"/>
              <w:right w:val="nil"/>
              <w:tl2br w:val="nil"/>
              <w:tr2bl w:val="nil"/>
            </w:tcBorders>
            <w:noWrap/>
            <w:vAlign w:val="bottom"/>
          </w:tcPr>
          <w:p w14:paraId="2F0C862B"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noWrap/>
            <w:vAlign w:val="bottom"/>
          </w:tcPr>
          <w:p w14:paraId="0E83D9FE"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noWrap/>
            <w:vAlign w:val="bottom"/>
          </w:tcPr>
          <w:p w14:paraId="734EABDA"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(807)</w:t>
            </w:r>
          </w:p>
        </w:tc>
      </w:tr>
      <w:tr w:rsidR="00DF2A46" w14:paraId="597B09F7" w14:textId="77777777" w:rsidTr="00EA5B77">
        <w:tc>
          <w:tcPr>
            <w:tcW w:w="2713" w:type="pct"/>
            <w:tcBorders>
              <w:top w:val="nil"/>
              <w:left w:val="nil"/>
              <w:bottom w:val="nil"/>
              <w:right w:val="nil"/>
              <w:tl2br w:val="nil"/>
              <w:tr2bl w:val="nil"/>
            </w:tcBorders>
            <w:shd w:val="clear" w:color="auto" w:fill="CCEEFF"/>
            <w:vAlign w:val="bottom"/>
          </w:tcPr>
          <w:p w14:paraId="74B3B5D1" w14:textId="77777777" w:rsidR="00DF2A46" w:rsidRDefault="00DF2A46" w:rsidP="00EA5B77">
            <w:pPr>
              <w:rPr>
                <w:rFonts w:ascii="Arial" w:eastAsia="Arial" w:hAnsi="Arial" w:cs="Arial"/>
                <w:b/>
                <w:color w:val="000000"/>
                <w:sz w:val="16"/>
              </w:rPr>
            </w:pPr>
            <w:bookmarkStart w:id="179" w:name="_7db9cc19_bdac_4db1_aee1_dd0c178f4d11"/>
            <w:bookmarkEnd w:id="178"/>
            <w:r>
              <w:rPr>
                <w:rFonts w:ascii="Arial" w:eastAsia="Arial" w:hAnsi="Arial" w:cs="Arial"/>
                <w:b/>
                <w:color w:val="000000"/>
                <w:sz w:val="16"/>
              </w:rPr>
              <w:t xml:space="preserve">Adjusted EBITDA </w:t>
            </w:r>
            <w:r>
              <w:rPr>
                <w:rFonts w:ascii="Arial" w:eastAsia="Arial" w:hAnsi="Arial" w:cs="Arial"/>
                <w:b/>
                <w:color w:val="000000"/>
                <w:sz w:val="16"/>
                <w:vertAlign w:val="superscript"/>
              </w:rPr>
              <w:t>(6)</w:t>
            </w:r>
          </w:p>
        </w:tc>
        <w:tc>
          <w:tcPr>
            <w:tcW w:w="76" w:type="pct"/>
            <w:tcBorders>
              <w:top w:val="nil"/>
              <w:left w:val="nil"/>
              <w:bottom w:val="nil"/>
              <w:right w:val="nil"/>
              <w:tl2br w:val="nil"/>
              <w:tr2bl w:val="nil"/>
            </w:tcBorders>
            <w:shd w:val="clear" w:color="auto" w:fill="CCEEFF"/>
            <w:noWrap/>
            <w:vAlign w:val="bottom"/>
          </w:tcPr>
          <w:p w14:paraId="2D52FAED"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371346E"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08F5541A"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23,754</w:t>
            </w:r>
          </w:p>
        </w:tc>
        <w:tc>
          <w:tcPr>
            <w:tcW w:w="76" w:type="pct"/>
            <w:tcBorders>
              <w:top w:val="nil"/>
              <w:left w:val="nil"/>
              <w:bottom w:val="nil"/>
              <w:right w:val="nil"/>
              <w:tl2br w:val="nil"/>
              <w:tr2bl w:val="nil"/>
            </w:tcBorders>
            <w:shd w:val="clear" w:color="auto" w:fill="CCEEFF"/>
            <w:noWrap/>
            <w:vAlign w:val="bottom"/>
          </w:tcPr>
          <w:p w14:paraId="46A831C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3D897774"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5DB87BC6"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23,064</w:t>
            </w:r>
          </w:p>
        </w:tc>
        <w:tc>
          <w:tcPr>
            <w:tcW w:w="76" w:type="pct"/>
            <w:tcBorders>
              <w:top w:val="nil"/>
              <w:left w:val="nil"/>
              <w:bottom w:val="nil"/>
              <w:right w:val="nil"/>
              <w:tl2br w:val="nil"/>
              <w:tr2bl w:val="nil"/>
            </w:tcBorders>
            <w:shd w:val="clear" w:color="auto" w:fill="CCEEFF"/>
            <w:noWrap/>
            <w:vAlign w:val="bottom"/>
          </w:tcPr>
          <w:p w14:paraId="09714495"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5960BFF3"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6FB0B37A"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321,306</w:t>
            </w:r>
          </w:p>
        </w:tc>
        <w:tc>
          <w:tcPr>
            <w:tcW w:w="76" w:type="pct"/>
            <w:tcBorders>
              <w:top w:val="nil"/>
              <w:left w:val="nil"/>
              <w:bottom w:val="nil"/>
              <w:right w:val="nil"/>
              <w:tl2br w:val="nil"/>
              <w:tr2bl w:val="nil"/>
            </w:tcBorders>
            <w:shd w:val="clear" w:color="auto" w:fill="CCEEFF"/>
            <w:noWrap/>
            <w:vAlign w:val="bottom"/>
          </w:tcPr>
          <w:p w14:paraId="68E2463B"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4BAD2976"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4D1C8083"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330,694</w:t>
            </w:r>
          </w:p>
        </w:tc>
      </w:tr>
      <w:tr w:rsidR="00DF2A46" w14:paraId="1B5D39BF" w14:textId="77777777" w:rsidTr="00EA5B77">
        <w:tc>
          <w:tcPr>
            <w:tcW w:w="2713" w:type="pct"/>
            <w:tcBorders>
              <w:top w:val="nil"/>
              <w:left w:val="nil"/>
              <w:bottom w:val="nil"/>
              <w:right w:val="nil"/>
              <w:tl2br w:val="nil"/>
              <w:tr2bl w:val="nil"/>
            </w:tcBorders>
            <w:vAlign w:val="bottom"/>
          </w:tcPr>
          <w:p w14:paraId="603A238B" w14:textId="77777777" w:rsidR="00DF2A46" w:rsidRDefault="00DF2A46" w:rsidP="00EA5B77">
            <w:pPr>
              <w:rPr>
                <w:rFonts w:ascii="Arial" w:eastAsia="Arial" w:hAnsi="Arial" w:cs="Arial"/>
                <w:color w:val="000000"/>
                <w:sz w:val="16"/>
              </w:rPr>
            </w:pPr>
            <w:bookmarkStart w:id="180" w:name="_b1c6617f_af0b_4734_ab7f_7908f460f916"/>
            <w:bookmarkEnd w:id="179"/>
            <w:r>
              <w:rPr>
                <w:rFonts w:ascii="Arial" w:eastAsia="Arial" w:hAnsi="Arial" w:cs="Arial"/>
                <w:color w:val="000000"/>
                <w:sz w:val="16"/>
              </w:rPr>
              <w:t xml:space="preserve">  Net cash interest expense</w:t>
            </w:r>
            <w:r>
              <w:rPr>
                <w:rFonts w:ascii="Arial" w:eastAsia="Arial" w:hAnsi="Arial" w:cs="Arial"/>
                <w:color w:val="000000"/>
                <w:sz w:val="16"/>
                <w:vertAlign w:val="superscript"/>
              </w:rPr>
              <w:t xml:space="preserve"> (7)</w:t>
            </w:r>
          </w:p>
        </w:tc>
        <w:tc>
          <w:tcPr>
            <w:tcW w:w="76" w:type="pct"/>
            <w:tcBorders>
              <w:top w:val="nil"/>
              <w:left w:val="nil"/>
              <w:bottom w:val="nil"/>
              <w:right w:val="nil"/>
              <w:tl2br w:val="nil"/>
              <w:tr2bl w:val="nil"/>
            </w:tcBorders>
            <w:noWrap/>
            <w:vAlign w:val="bottom"/>
          </w:tcPr>
          <w:p w14:paraId="31726B08"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D80DC17"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23880B17"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(30,272)</w:t>
            </w:r>
          </w:p>
        </w:tc>
        <w:tc>
          <w:tcPr>
            <w:tcW w:w="76" w:type="pct"/>
            <w:tcBorders>
              <w:top w:val="nil"/>
              <w:left w:val="nil"/>
              <w:bottom w:val="nil"/>
              <w:right w:val="nil"/>
              <w:tl2br w:val="nil"/>
              <w:tr2bl w:val="nil"/>
            </w:tcBorders>
            <w:noWrap/>
            <w:vAlign w:val="bottom"/>
          </w:tcPr>
          <w:p w14:paraId="351E35B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62FE93F3"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5B7ECA83"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(22,777)</w:t>
            </w:r>
          </w:p>
        </w:tc>
        <w:tc>
          <w:tcPr>
            <w:tcW w:w="76" w:type="pct"/>
            <w:tcBorders>
              <w:top w:val="nil"/>
              <w:left w:val="nil"/>
              <w:bottom w:val="nil"/>
              <w:right w:val="nil"/>
              <w:tl2br w:val="nil"/>
              <w:tr2bl w:val="nil"/>
            </w:tcBorders>
            <w:noWrap/>
            <w:vAlign w:val="bottom"/>
          </w:tcPr>
          <w:p w14:paraId="2A2BD962"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6F3F5D9D"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6CF74825"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(115,056)</w:t>
            </w:r>
          </w:p>
        </w:tc>
        <w:tc>
          <w:tcPr>
            <w:tcW w:w="76" w:type="pct"/>
            <w:tcBorders>
              <w:top w:val="nil"/>
              <w:left w:val="nil"/>
              <w:bottom w:val="nil"/>
              <w:right w:val="nil"/>
              <w:tl2br w:val="nil"/>
              <w:tr2bl w:val="nil"/>
            </w:tcBorders>
            <w:noWrap/>
            <w:vAlign w:val="bottom"/>
          </w:tcPr>
          <w:p w14:paraId="659793D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310C987"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360FE8A8"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(92,065)</w:t>
            </w:r>
          </w:p>
        </w:tc>
      </w:tr>
      <w:tr w:rsidR="00DF2A46" w14:paraId="682413D4" w14:textId="77777777" w:rsidTr="00EA5B77">
        <w:tc>
          <w:tcPr>
            <w:tcW w:w="2713" w:type="pct"/>
            <w:tcBorders>
              <w:top w:val="nil"/>
              <w:left w:val="nil"/>
              <w:bottom w:val="nil"/>
              <w:right w:val="nil"/>
              <w:tl2br w:val="nil"/>
              <w:tr2bl w:val="nil"/>
            </w:tcBorders>
            <w:shd w:val="clear" w:color="auto" w:fill="CCEEFF"/>
            <w:vAlign w:val="bottom"/>
          </w:tcPr>
          <w:p w14:paraId="627D0E28" w14:textId="77777777" w:rsidR="00DF2A46" w:rsidRDefault="00DF2A46" w:rsidP="00EA5B77">
            <w:pPr>
              <w:rPr>
                <w:rFonts w:ascii="Arial" w:eastAsia="Arial" w:hAnsi="Arial" w:cs="Arial"/>
                <w:b/>
                <w:color w:val="000000"/>
                <w:sz w:val="16"/>
              </w:rPr>
            </w:pPr>
            <w:bookmarkStart w:id="181" w:name="_dbf617a1_56cd_4bd5_be19_03972e427121"/>
            <w:bookmarkEnd w:id="180"/>
            <w:r>
              <w:rPr>
                <w:rFonts w:ascii="Arial" w:eastAsia="Arial" w:hAnsi="Arial" w:cs="Arial"/>
                <w:b/>
                <w:color w:val="000000"/>
                <w:sz w:val="16"/>
              </w:rPr>
              <w:t xml:space="preserve">  </w:t>
            </w:r>
            <w:r>
              <w:rPr>
                <w:rFonts w:ascii="Arial" w:eastAsia="Arial" w:hAnsi="Arial" w:cs="Arial"/>
                <w:color w:val="000000"/>
                <w:sz w:val="16"/>
              </w:rPr>
              <w:t>Maintenance capital expenditures</w:t>
            </w:r>
            <w:r>
              <w:rPr>
                <w:rFonts w:ascii="Arial" w:eastAsia="Arial" w:hAnsi="Arial" w:cs="Arial"/>
                <w:color w:val="000000"/>
                <w:sz w:val="16"/>
                <w:vertAlign w:val="superscript"/>
              </w:rPr>
              <w:t xml:space="preserve"> (8)</w:t>
            </w:r>
          </w:p>
        </w:tc>
        <w:tc>
          <w:tcPr>
            <w:tcW w:w="76" w:type="pct"/>
            <w:tcBorders>
              <w:top w:val="nil"/>
              <w:left w:val="nil"/>
              <w:bottom w:val="nil"/>
              <w:right w:val="nil"/>
              <w:tl2br w:val="nil"/>
              <w:tr2bl w:val="nil"/>
            </w:tcBorders>
            <w:shd w:val="clear" w:color="auto" w:fill="CCEEFF"/>
            <w:noWrap/>
            <w:vAlign w:val="bottom"/>
          </w:tcPr>
          <w:p w14:paraId="7294F017"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56CBA135"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5CF45C06"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(7,064)</w:t>
            </w:r>
          </w:p>
        </w:tc>
        <w:tc>
          <w:tcPr>
            <w:tcW w:w="76" w:type="pct"/>
            <w:tcBorders>
              <w:top w:val="nil"/>
              <w:left w:val="nil"/>
              <w:bottom w:val="nil"/>
              <w:right w:val="nil"/>
              <w:tl2br w:val="nil"/>
              <w:tr2bl w:val="nil"/>
            </w:tcBorders>
            <w:shd w:val="clear" w:color="auto" w:fill="CCEEFF"/>
            <w:noWrap/>
            <w:vAlign w:val="bottom"/>
          </w:tcPr>
          <w:p w14:paraId="257B2FFE"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01ECE6A3"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7858BA00"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(6,561)</w:t>
            </w:r>
          </w:p>
        </w:tc>
        <w:tc>
          <w:tcPr>
            <w:tcW w:w="76" w:type="pct"/>
            <w:tcBorders>
              <w:top w:val="nil"/>
              <w:left w:val="nil"/>
              <w:bottom w:val="nil"/>
              <w:right w:val="nil"/>
              <w:tl2br w:val="nil"/>
              <w:tr2bl w:val="nil"/>
            </w:tcBorders>
            <w:shd w:val="clear" w:color="auto" w:fill="CCEEFF"/>
            <w:noWrap/>
            <w:vAlign w:val="bottom"/>
          </w:tcPr>
          <w:p w14:paraId="7EE49A71"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2305EF57"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35BBB40C"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(28,006)</w:t>
            </w:r>
          </w:p>
        </w:tc>
        <w:tc>
          <w:tcPr>
            <w:tcW w:w="76" w:type="pct"/>
            <w:tcBorders>
              <w:top w:val="nil"/>
              <w:left w:val="nil"/>
              <w:bottom w:val="nil"/>
              <w:right w:val="nil"/>
              <w:tl2br w:val="nil"/>
              <w:tr2bl w:val="nil"/>
            </w:tcBorders>
            <w:shd w:val="clear" w:color="auto" w:fill="CCEEFF"/>
            <w:noWrap/>
            <w:vAlign w:val="bottom"/>
          </w:tcPr>
          <w:p w14:paraId="7CF70939"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2C29B9E2"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57CCD569"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(32,067)</w:t>
            </w:r>
          </w:p>
        </w:tc>
      </w:tr>
      <w:tr w:rsidR="00DF2A46" w14:paraId="6BEC5E59" w14:textId="77777777" w:rsidTr="00EA5B77">
        <w:tc>
          <w:tcPr>
            <w:tcW w:w="2713" w:type="pct"/>
            <w:tcBorders>
              <w:top w:val="nil"/>
              <w:left w:val="nil"/>
              <w:bottom w:val="nil"/>
              <w:right w:val="nil"/>
              <w:tl2br w:val="nil"/>
              <w:tr2bl w:val="nil"/>
            </w:tcBorders>
            <w:vAlign w:val="bottom"/>
          </w:tcPr>
          <w:p w14:paraId="4B19A16E" w14:textId="77777777" w:rsidR="00DF2A46" w:rsidRDefault="00DF2A46" w:rsidP="00EA5B77">
            <w:pPr>
              <w:rPr>
                <w:rFonts w:ascii="Arial" w:eastAsia="Arial" w:hAnsi="Arial" w:cs="Arial"/>
                <w:b/>
                <w:color w:val="000000"/>
                <w:sz w:val="16"/>
              </w:rPr>
            </w:pPr>
            <w:bookmarkStart w:id="182" w:name="_a46370c2_dd6c_4c42_8e41_f7bf9e028845"/>
            <w:bookmarkEnd w:id="181"/>
            <w:r>
              <w:rPr>
                <w:rFonts w:ascii="Arial" w:eastAsia="Arial" w:hAnsi="Arial" w:cs="Arial"/>
                <w:b/>
                <w:color w:val="000000"/>
                <w:sz w:val="16"/>
              </w:rPr>
              <w:t xml:space="preserve">  </w:t>
            </w:r>
            <w:r>
              <w:rPr>
                <w:rFonts w:ascii="Arial" w:eastAsia="Arial" w:hAnsi="Arial" w:cs="Arial"/>
                <w:color w:val="000000"/>
                <w:sz w:val="16"/>
              </w:rPr>
              <w:t>Cash paid for income taxes</w:t>
            </w:r>
          </w:p>
        </w:tc>
        <w:tc>
          <w:tcPr>
            <w:tcW w:w="76" w:type="pct"/>
            <w:tcBorders>
              <w:top w:val="nil"/>
              <w:left w:val="nil"/>
              <w:bottom w:val="nil"/>
              <w:right w:val="nil"/>
              <w:tl2br w:val="nil"/>
              <w:tr2bl w:val="nil"/>
            </w:tcBorders>
            <w:noWrap/>
            <w:vAlign w:val="bottom"/>
          </w:tcPr>
          <w:p w14:paraId="3152C4A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4F4E8C96"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13743B80"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(369)</w:t>
            </w:r>
          </w:p>
        </w:tc>
        <w:tc>
          <w:tcPr>
            <w:tcW w:w="76" w:type="pct"/>
            <w:tcBorders>
              <w:top w:val="nil"/>
              <w:left w:val="nil"/>
              <w:bottom w:val="nil"/>
              <w:right w:val="nil"/>
              <w:tl2br w:val="nil"/>
              <w:tr2bl w:val="nil"/>
            </w:tcBorders>
            <w:noWrap/>
            <w:vAlign w:val="bottom"/>
          </w:tcPr>
          <w:p w14:paraId="6D1B4B47"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4B23E252"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3AAE439F"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(637)</w:t>
            </w:r>
          </w:p>
        </w:tc>
        <w:tc>
          <w:tcPr>
            <w:tcW w:w="76" w:type="pct"/>
            <w:tcBorders>
              <w:top w:val="nil"/>
              <w:left w:val="nil"/>
              <w:bottom w:val="nil"/>
              <w:right w:val="nil"/>
              <w:tl2br w:val="nil"/>
              <w:tr2bl w:val="nil"/>
            </w:tcBorders>
            <w:noWrap/>
            <w:vAlign w:val="bottom"/>
          </w:tcPr>
          <w:p w14:paraId="4A6510D0"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2242E48A"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7B4647F6"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(899)</w:t>
            </w:r>
          </w:p>
        </w:tc>
        <w:tc>
          <w:tcPr>
            <w:tcW w:w="76" w:type="pct"/>
            <w:tcBorders>
              <w:top w:val="nil"/>
              <w:left w:val="nil"/>
              <w:bottom w:val="nil"/>
              <w:right w:val="nil"/>
              <w:tl2br w:val="nil"/>
              <w:tr2bl w:val="nil"/>
            </w:tcBorders>
            <w:noWrap/>
            <w:vAlign w:val="bottom"/>
          </w:tcPr>
          <w:p w14:paraId="5243B3A8"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A5027A6"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400DC932"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(1,345)</w:t>
            </w:r>
          </w:p>
        </w:tc>
      </w:tr>
      <w:tr w:rsidR="00DF2A46" w14:paraId="18814FCE" w14:textId="77777777" w:rsidTr="00EA5B77">
        <w:tc>
          <w:tcPr>
            <w:tcW w:w="2713" w:type="pct"/>
            <w:tcBorders>
              <w:top w:val="nil"/>
              <w:left w:val="nil"/>
              <w:bottom w:val="nil"/>
              <w:right w:val="nil"/>
              <w:tl2br w:val="nil"/>
              <w:tr2bl w:val="nil"/>
            </w:tcBorders>
            <w:shd w:val="clear" w:color="auto" w:fill="CCEEFF"/>
            <w:vAlign w:val="bottom"/>
          </w:tcPr>
          <w:p w14:paraId="65EC7EB5" w14:textId="77777777" w:rsidR="00DF2A46" w:rsidRDefault="00DF2A46" w:rsidP="00EA5B77">
            <w:pPr>
              <w:rPr>
                <w:rFonts w:ascii="Arial" w:eastAsia="Arial" w:hAnsi="Arial" w:cs="Arial"/>
                <w:color w:val="000000"/>
                <w:sz w:val="16"/>
              </w:rPr>
            </w:pPr>
            <w:bookmarkStart w:id="183" w:name="_b1f3afc3_b78a_480d_8ae5_3ded4ba75563"/>
            <w:bookmarkEnd w:id="182"/>
            <w:r>
              <w:rPr>
                <w:rFonts w:ascii="Arial" w:eastAsia="Arial" w:hAnsi="Arial" w:cs="Arial"/>
                <w:color w:val="000000"/>
                <w:sz w:val="16"/>
              </w:rPr>
              <w:t xml:space="preserve">  Proceeds from certain asset sales</w:t>
            </w:r>
          </w:p>
        </w:tc>
        <w:tc>
          <w:tcPr>
            <w:tcW w:w="76" w:type="pct"/>
            <w:tcBorders>
              <w:top w:val="nil"/>
              <w:left w:val="nil"/>
              <w:bottom w:val="nil"/>
              <w:right w:val="nil"/>
              <w:tl2br w:val="nil"/>
              <w:tr2bl w:val="nil"/>
            </w:tcBorders>
            <w:shd w:val="clear" w:color="auto" w:fill="CCEEFF"/>
            <w:noWrap/>
            <w:vAlign w:val="bottom"/>
          </w:tcPr>
          <w:p w14:paraId="3CC5C1B1"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09A47846"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05A6C829"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470</w:t>
            </w:r>
          </w:p>
        </w:tc>
        <w:tc>
          <w:tcPr>
            <w:tcW w:w="76" w:type="pct"/>
            <w:tcBorders>
              <w:top w:val="nil"/>
              <w:left w:val="nil"/>
              <w:bottom w:val="nil"/>
              <w:right w:val="nil"/>
              <w:tl2br w:val="nil"/>
              <w:tr2bl w:val="nil"/>
            </w:tcBorders>
            <w:shd w:val="clear" w:color="auto" w:fill="CCEEFF"/>
            <w:noWrap/>
            <w:vAlign w:val="bottom"/>
          </w:tcPr>
          <w:p w14:paraId="6A597F3E"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06737021" w14:textId="77777777" w:rsidR="00DF2A46" w:rsidRDefault="00DF2A46" w:rsidP="00EA5B77">
            <w:pPr>
              <w:rPr>
                <w:rFonts w:ascii="Arial" w:eastAsia="Arial" w:hAnsi="Arial" w:cs="Arial"/>
                <w:color w:val="000000"/>
                <w:sz w:val="16"/>
              </w:rPr>
            </w:pPr>
          </w:p>
        </w:tc>
        <w:tc>
          <w:tcPr>
            <w:tcW w:w="391" w:type="pct"/>
            <w:tcBorders>
              <w:top w:val="nil"/>
              <w:left w:val="nil"/>
              <w:bottom w:val="single" w:sz="4" w:space="0" w:color="000000"/>
              <w:right w:val="nil"/>
              <w:tl2br w:val="nil"/>
              <w:tr2bl w:val="nil"/>
            </w:tcBorders>
            <w:shd w:val="clear" w:color="auto" w:fill="CCEEFF"/>
            <w:noWrap/>
            <w:vAlign w:val="bottom"/>
          </w:tcPr>
          <w:p w14:paraId="15A1461B"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843</w:t>
            </w:r>
          </w:p>
        </w:tc>
        <w:tc>
          <w:tcPr>
            <w:tcW w:w="76" w:type="pct"/>
            <w:tcBorders>
              <w:top w:val="nil"/>
              <w:left w:val="nil"/>
              <w:bottom w:val="nil"/>
              <w:right w:val="nil"/>
              <w:tl2br w:val="nil"/>
              <w:tr2bl w:val="nil"/>
            </w:tcBorders>
            <w:shd w:val="clear" w:color="auto" w:fill="CCEEFF"/>
            <w:noWrap/>
            <w:vAlign w:val="bottom"/>
          </w:tcPr>
          <w:p w14:paraId="670B4269" w14:textId="77777777" w:rsidR="00DF2A46" w:rsidRDefault="00DF2A46" w:rsidP="00EA5B77">
            <w:pPr>
              <w:rPr>
                <w:rFonts w:ascii="Arial" w:eastAsia="Arial" w:hAnsi="Arial" w:cs="Arial"/>
                <w:color w:val="000000"/>
                <w:sz w:val="16"/>
              </w:rPr>
            </w:pPr>
          </w:p>
        </w:tc>
        <w:tc>
          <w:tcPr>
            <w:tcW w:w="69" w:type="pct"/>
            <w:tcBorders>
              <w:top w:val="nil"/>
              <w:left w:val="nil"/>
              <w:bottom w:val="single" w:sz="4" w:space="0" w:color="000000"/>
              <w:right w:val="nil"/>
              <w:tl2br w:val="nil"/>
              <w:tr2bl w:val="nil"/>
            </w:tcBorders>
            <w:shd w:val="clear" w:color="auto" w:fill="CCEEFF"/>
            <w:noWrap/>
            <w:vAlign w:val="bottom"/>
          </w:tcPr>
          <w:p w14:paraId="35FFB6B9"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2E11A55C"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1,786</w:t>
            </w:r>
          </w:p>
        </w:tc>
        <w:tc>
          <w:tcPr>
            <w:tcW w:w="76" w:type="pct"/>
            <w:tcBorders>
              <w:top w:val="nil"/>
              <w:left w:val="nil"/>
              <w:bottom w:val="nil"/>
              <w:right w:val="nil"/>
              <w:tl2br w:val="nil"/>
              <w:tr2bl w:val="nil"/>
            </w:tcBorders>
            <w:shd w:val="clear" w:color="auto" w:fill="CCEEFF"/>
            <w:noWrap/>
            <w:vAlign w:val="bottom"/>
          </w:tcPr>
          <w:p w14:paraId="76017F34"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3279E45A"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093A3148"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2,958</w:t>
            </w:r>
          </w:p>
        </w:tc>
      </w:tr>
      <w:tr w:rsidR="00DF2A46" w14:paraId="11935FDC" w14:textId="77777777" w:rsidTr="00EA5B77">
        <w:tc>
          <w:tcPr>
            <w:tcW w:w="2713" w:type="pct"/>
            <w:tcBorders>
              <w:top w:val="nil"/>
              <w:left w:val="nil"/>
              <w:bottom w:val="nil"/>
              <w:right w:val="nil"/>
              <w:tl2br w:val="nil"/>
              <w:tr2bl w:val="nil"/>
            </w:tcBorders>
            <w:vAlign w:val="bottom"/>
          </w:tcPr>
          <w:p w14:paraId="33DF519A" w14:textId="77777777" w:rsidR="00DF2A46" w:rsidRDefault="00DF2A46" w:rsidP="00EA5B77">
            <w:pPr>
              <w:rPr>
                <w:rFonts w:ascii="Arial" w:eastAsia="Arial" w:hAnsi="Arial" w:cs="Arial"/>
                <w:b/>
                <w:color w:val="000000"/>
                <w:sz w:val="16"/>
              </w:rPr>
            </w:pPr>
            <w:bookmarkStart w:id="184" w:name="_22dd7ce3_2375_4991_a802_8129e8d7fb8d"/>
            <w:bookmarkEnd w:id="183"/>
            <w:r>
              <w:rPr>
                <w:rFonts w:ascii="Arial" w:eastAsia="Arial" w:hAnsi="Arial" w:cs="Arial"/>
                <w:b/>
                <w:color w:val="000000"/>
                <w:sz w:val="16"/>
              </w:rPr>
              <w:t>Distributable cash flow attributable to equity investors</w:t>
            </w:r>
            <w:r>
              <w:rPr>
                <w:rFonts w:ascii="Arial" w:eastAsia="Arial" w:hAnsi="Arial" w:cs="Arial"/>
                <w:b/>
                <w:color w:val="000000"/>
                <w:sz w:val="16"/>
                <w:vertAlign w:val="superscript"/>
              </w:rPr>
              <w:t xml:space="preserve"> (9)</w:t>
            </w:r>
          </w:p>
        </w:tc>
        <w:tc>
          <w:tcPr>
            <w:tcW w:w="76" w:type="pct"/>
            <w:tcBorders>
              <w:top w:val="nil"/>
              <w:left w:val="nil"/>
              <w:bottom w:val="nil"/>
              <w:right w:val="nil"/>
              <w:tl2br w:val="nil"/>
              <w:tr2bl w:val="nil"/>
            </w:tcBorders>
            <w:noWrap/>
            <w:vAlign w:val="bottom"/>
          </w:tcPr>
          <w:p w14:paraId="194A4A87"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5219DEC1"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4583776B"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(13,481)</w:t>
            </w:r>
          </w:p>
        </w:tc>
        <w:tc>
          <w:tcPr>
            <w:tcW w:w="76" w:type="pct"/>
            <w:tcBorders>
              <w:top w:val="nil"/>
              <w:left w:val="nil"/>
              <w:bottom w:val="nil"/>
              <w:right w:val="nil"/>
              <w:tl2br w:val="nil"/>
              <w:tr2bl w:val="nil"/>
            </w:tcBorders>
            <w:noWrap/>
            <w:vAlign w:val="bottom"/>
          </w:tcPr>
          <w:p w14:paraId="5F890D86"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27D8BCBA"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40CCE664"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(6,068)</w:t>
            </w:r>
          </w:p>
        </w:tc>
        <w:tc>
          <w:tcPr>
            <w:tcW w:w="76" w:type="pct"/>
            <w:tcBorders>
              <w:top w:val="nil"/>
              <w:left w:val="nil"/>
              <w:bottom w:val="nil"/>
              <w:right w:val="nil"/>
              <w:tl2br w:val="nil"/>
              <w:tr2bl w:val="nil"/>
            </w:tcBorders>
            <w:noWrap/>
            <w:vAlign w:val="bottom"/>
          </w:tcPr>
          <w:p w14:paraId="0FAF545C"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54441294"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5289AAB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179,131</w:t>
            </w:r>
          </w:p>
        </w:tc>
        <w:tc>
          <w:tcPr>
            <w:tcW w:w="76" w:type="pct"/>
            <w:tcBorders>
              <w:top w:val="nil"/>
              <w:left w:val="nil"/>
              <w:bottom w:val="nil"/>
              <w:right w:val="nil"/>
              <w:tl2br w:val="nil"/>
              <w:tr2bl w:val="nil"/>
            </w:tcBorders>
            <w:noWrap/>
            <w:vAlign w:val="bottom"/>
          </w:tcPr>
          <w:p w14:paraId="0666ADA9"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2C20DFF2"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043C1F8F"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208,175</w:t>
            </w:r>
          </w:p>
        </w:tc>
      </w:tr>
      <w:tr w:rsidR="00DF2A46" w14:paraId="4BDDA400" w14:textId="77777777" w:rsidTr="00EA5B77">
        <w:tc>
          <w:tcPr>
            <w:tcW w:w="2713" w:type="pct"/>
            <w:tcBorders>
              <w:top w:val="nil"/>
              <w:left w:val="nil"/>
              <w:bottom w:val="nil"/>
              <w:right w:val="nil"/>
              <w:tl2br w:val="nil"/>
              <w:tr2bl w:val="nil"/>
            </w:tcBorders>
            <w:shd w:val="clear" w:color="auto" w:fill="CCEEFF"/>
            <w:vAlign w:val="bottom"/>
          </w:tcPr>
          <w:p w14:paraId="5DD12328" w14:textId="77777777" w:rsidR="00DF2A46" w:rsidRDefault="00DF2A46" w:rsidP="00EA5B77">
            <w:pPr>
              <w:rPr>
                <w:rFonts w:ascii="Arial" w:eastAsia="Arial" w:hAnsi="Arial" w:cs="Arial"/>
                <w:color w:val="000000"/>
                <w:sz w:val="16"/>
              </w:rPr>
            </w:pPr>
            <w:bookmarkStart w:id="185" w:name="_a7464279_321c_4a94_9ac8_38d21235f2cb"/>
            <w:bookmarkEnd w:id="184"/>
            <w:r>
              <w:rPr>
                <w:rFonts w:ascii="Arial" w:eastAsia="Arial" w:hAnsi="Arial" w:cs="Arial"/>
                <w:color w:val="000000"/>
                <w:sz w:val="16"/>
              </w:rPr>
              <w:t>Less: Distributions accrued or paid to preferred unitholders</w:t>
            </w:r>
          </w:p>
        </w:tc>
        <w:tc>
          <w:tcPr>
            <w:tcW w:w="76" w:type="pct"/>
            <w:tcBorders>
              <w:top w:val="nil"/>
              <w:left w:val="nil"/>
              <w:bottom w:val="nil"/>
              <w:right w:val="nil"/>
              <w:tl2br w:val="nil"/>
              <w:tr2bl w:val="nil"/>
            </w:tcBorders>
            <w:shd w:val="clear" w:color="auto" w:fill="CCEEFF"/>
            <w:noWrap/>
            <w:vAlign w:val="bottom"/>
          </w:tcPr>
          <w:p w14:paraId="3B3EA42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6D2B3D5C"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2EDDD52E"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17,591</w:t>
            </w:r>
          </w:p>
        </w:tc>
        <w:tc>
          <w:tcPr>
            <w:tcW w:w="76" w:type="pct"/>
            <w:tcBorders>
              <w:top w:val="nil"/>
              <w:left w:val="nil"/>
              <w:bottom w:val="nil"/>
              <w:right w:val="nil"/>
              <w:tl2br w:val="nil"/>
              <w:tr2bl w:val="nil"/>
            </w:tcBorders>
            <w:shd w:val="clear" w:color="auto" w:fill="CCEEFF"/>
            <w:noWrap/>
            <w:vAlign w:val="bottom"/>
          </w:tcPr>
          <w:p w14:paraId="0F4808C6"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59855D35"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6C55ACD1"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15,982</w:t>
            </w:r>
          </w:p>
        </w:tc>
        <w:tc>
          <w:tcPr>
            <w:tcW w:w="76" w:type="pct"/>
            <w:tcBorders>
              <w:top w:val="nil"/>
              <w:left w:val="nil"/>
              <w:bottom w:val="nil"/>
              <w:right w:val="nil"/>
              <w:tl2br w:val="nil"/>
              <w:tr2bl w:val="nil"/>
            </w:tcBorders>
            <w:shd w:val="clear" w:color="auto" w:fill="CCEEFF"/>
            <w:noWrap/>
            <w:vAlign w:val="bottom"/>
          </w:tcPr>
          <w:p w14:paraId="2DD3C3B7"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30080BA3"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3FB342FB"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65,231</w:t>
            </w:r>
          </w:p>
        </w:tc>
        <w:tc>
          <w:tcPr>
            <w:tcW w:w="76" w:type="pct"/>
            <w:tcBorders>
              <w:top w:val="nil"/>
              <w:left w:val="nil"/>
              <w:bottom w:val="nil"/>
              <w:right w:val="nil"/>
              <w:tl2br w:val="nil"/>
              <w:tr2bl w:val="nil"/>
            </w:tcBorders>
            <w:shd w:val="clear" w:color="auto" w:fill="CCEEFF"/>
            <w:noWrap/>
            <w:vAlign w:val="bottom"/>
          </w:tcPr>
          <w:p w14:paraId="5B1D7E0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579EE5A"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01B9B190"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64,068</w:t>
            </w:r>
          </w:p>
        </w:tc>
      </w:tr>
      <w:tr w:rsidR="00DF2A46" w14:paraId="1CA36F8A" w14:textId="77777777" w:rsidTr="00EA5B77">
        <w:tc>
          <w:tcPr>
            <w:tcW w:w="2713" w:type="pct"/>
            <w:tcBorders>
              <w:top w:val="nil"/>
              <w:left w:val="nil"/>
              <w:bottom w:val="nil"/>
              <w:right w:val="nil"/>
              <w:tl2br w:val="nil"/>
              <w:tr2bl w:val="nil"/>
            </w:tcBorders>
            <w:vAlign w:val="bottom"/>
          </w:tcPr>
          <w:p w14:paraId="10E960CF" w14:textId="77777777" w:rsidR="00DF2A46" w:rsidRDefault="00DF2A46" w:rsidP="00EA5B77">
            <w:pPr>
              <w:rPr>
                <w:rFonts w:ascii="Arial" w:eastAsia="Arial" w:hAnsi="Arial" w:cs="Arial"/>
                <w:color w:val="000000"/>
                <w:sz w:val="16"/>
              </w:rPr>
            </w:pPr>
            <w:bookmarkStart w:id="186" w:name="_56df5edf_89f5_417a_88aa_818b0a5a869d"/>
            <w:bookmarkEnd w:id="185"/>
            <w:r>
              <w:rPr>
                <w:rFonts w:ascii="Arial" w:eastAsia="Arial" w:hAnsi="Arial" w:cs="Arial"/>
                <w:color w:val="000000"/>
                <w:sz w:val="16"/>
              </w:rPr>
              <w:t>Distributable cash flow attributable to general partner and non-controlling interest</w:t>
            </w:r>
          </w:p>
        </w:tc>
        <w:tc>
          <w:tcPr>
            <w:tcW w:w="76" w:type="pct"/>
            <w:tcBorders>
              <w:top w:val="nil"/>
              <w:left w:val="nil"/>
              <w:bottom w:val="nil"/>
              <w:right w:val="nil"/>
              <w:tl2br w:val="nil"/>
              <w:tr2bl w:val="nil"/>
            </w:tcBorders>
            <w:noWrap/>
            <w:vAlign w:val="bottom"/>
          </w:tcPr>
          <w:p w14:paraId="64339048"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noWrap/>
            <w:vAlign w:val="bottom"/>
          </w:tcPr>
          <w:p w14:paraId="29330501"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noWrap/>
            <w:vAlign w:val="bottom"/>
          </w:tcPr>
          <w:p w14:paraId="2553D1F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189</w:t>
            </w:r>
          </w:p>
        </w:tc>
        <w:tc>
          <w:tcPr>
            <w:tcW w:w="76" w:type="pct"/>
            <w:tcBorders>
              <w:top w:val="nil"/>
              <w:left w:val="nil"/>
              <w:bottom w:val="nil"/>
              <w:right w:val="nil"/>
              <w:tl2br w:val="nil"/>
              <w:tr2bl w:val="nil"/>
            </w:tcBorders>
            <w:noWrap/>
            <w:vAlign w:val="bottom"/>
          </w:tcPr>
          <w:p w14:paraId="1BAA4846"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noWrap/>
            <w:vAlign w:val="bottom"/>
          </w:tcPr>
          <w:p w14:paraId="6EA3559B" w14:textId="77777777" w:rsidR="00DF2A46" w:rsidRDefault="00DF2A46" w:rsidP="00EA5B77">
            <w:pPr>
              <w:rPr>
                <w:rFonts w:ascii="Arial" w:eastAsia="Arial" w:hAnsi="Arial" w:cs="Arial"/>
                <w:color w:val="000000"/>
                <w:sz w:val="16"/>
              </w:rPr>
            </w:pPr>
          </w:p>
        </w:tc>
        <w:tc>
          <w:tcPr>
            <w:tcW w:w="391" w:type="pct"/>
            <w:tcBorders>
              <w:top w:val="nil"/>
              <w:left w:val="nil"/>
              <w:bottom w:val="single" w:sz="4" w:space="0" w:color="000000"/>
              <w:right w:val="nil"/>
              <w:tl2br w:val="nil"/>
              <w:tr2bl w:val="nil"/>
            </w:tcBorders>
            <w:noWrap/>
            <w:vAlign w:val="bottom"/>
          </w:tcPr>
          <w:p w14:paraId="0B1813A6"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121</w:t>
            </w:r>
          </w:p>
        </w:tc>
        <w:tc>
          <w:tcPr>
            <w:tcW w:w="76" w:type="pct"/>
            <w:tcBorders>
              <w:top w:val="nil"/>
              <w:left w:val="nil"/>
              <w:bottom w:val="nil"/>
              <w:right w:val="nil"/>
              <w:tl2br w:val="nil"/>
              <w:tr2bl w:val="nil"/>
            </w:tcBorders>
            <w:noWrap/>
            <w:vAlign w:val="bottom"/>
          </w:tcPr>
          <w:p w14:paraId="35B66FFE" w14:textId="77777777" w:rsidR="00DF2A46" w:rsidRDefault="00DF2A46" w:rsidP="00EA5B77">
            <w:pPr>
              <w:rPr>
                <w:rFonts w:ascii="Arial" w:eastAsia="Arial" w:hAnsi="Arial" w:cs="Arial"/>
                <w:color w:val="000000"/>
                <w:sz w:val="16"/>
              </w:rPr>
            </w:pPr>
          </w:p>
        </w:tc>
        <w:tc>
          <w:tcPr>
            <w:tcW w:w="69" w:type="pct"/>
            <w:tcBorders>
              <w:top w:val="nil"/>
              <w:left w:val="nil"/>
              <w:bottom w:val="single" w:sz="4" w:space="0" w:color="000000"/>
              <w:right w:val="nil"/>
              <w:tl2br w:val="nil"/>
              <w:tr2bl w:val="nil"/>
            </w:tcBorders>
            <w:noWrap/>
            <w:vAlign w:val="bottom"/>
          </w:tcPr>
          <w:p w14:paraId="32F32EF4"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noWrap/>
            <w:vAlign w:val="bottom"/>
          </w:tcPr>
          <w:p w14:paraId="365D0BA7"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(3,694)</w:t>
            </w:r>
          </w:p>
        </w:tc>
        <w:tc>
          <w:tcPr>
            <w:tcW w:w="76" w:type="pct"/>
            <w:tcBorders>
              <w:top w:val="nil"/>
              <w:left w:val="nil"/>
              <w:bottom w:val="nil"/>
              <w:right w:val="nil"/>
              <w:tl2br w:val="nil"/>
              <w:tr2bl w:val="nil"/>
            </w:tcBorders>
            <w:noWrap/>
            <w:vAlign w:val="bottom"/>
          </w:tcPr>
          <w:p w14:paraId="2A94C44F"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noWrap/>
            <w:vAlign w:val="bottom"/>
          </w:tcPr>
          <w:p w14:paraId="283BDED8"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noWrap/>
            <w:vAlign w:val="bottom"/>
          </w:tcPr>
          <w:p w14:paraId="1BE0DDA3"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(4,164)</w:t>
            </w:r>
          </w:p>
        </w:tc>
      </w:tr>
      <w:tr w:rsidR="00DF2A46" w14:paraId="6718BB02" w14:textId="77777777" w:rsidTr="00EA5B77">
        <w:tc>
          <w:tcPr>
            <w:tcW w:w="2713" w:type="pct"/>
            <w:tcBorders>
              <w:top w:val="nil"/>
              <w:left w:val="nil"/>
              <w:bottom w:val="nil"/>
              <w:right w:val="nil"/>
              <w:tl2br w:val="nil"/>
              <w:tr2bl w:val="nil"/>
            </w:tcBorders>
            <w:shd w:val="clear" w:color="auto" w:fill="CCEEFF"/>
            <w:vAlign w:val="bottom"/>
          </w:tcPr>
          <w:p w14:paraId="44FAB2E3" w14:textId="77777777" w:rsidR="00DF2A46" w:rsidRDefault="00DF2A46" w:rsidP="00EA5B77">
            <w:pPr>
              <w:rPr>
                <w:rFonts w:ascii="Arial" w:eastAsia="Arial" w:hAnsi="Arial" w:cs="Arial"/>
                <w:b/>
                <w:color w:val="000000"/>
                <w:sz w:val="16"/>
              </w:rPr>
            </w:pPr>
            <w:bookmarkStart w:id="187" w:name="_dfe6b84c_acee_4059_b5c8_f670590c5a65"/>
            <w:bookmarkEnd w:id="186"/>
            <w:r>
              <w:rPr>
                <w:rFonts w:ascii="Arial" w:eastAsia="Arial" w:hAnsi="Arial" w:cs="Arial"/>
                <w:b/>
                <w:color w:val="000000"/>
                <w:sz w:val="16"/>
              </w:rPr>
              <w:t xml:space="preserve">Distributable cash flow attributable to Class A and B Unitholders </w:t>
            </w:r>
            <w:r>
              <w:rPr>
                <w:rFonts w:ascii="Arial" w:eastAsia="Arial" w:hAnsi="Arial" w:cs="Arial"/>
                <w:b/>
                <w:color w:val="000000"/>
                <w:sz w:val="16"/>
                <w:vertAlign w:val="superscript"/>
              </w:rPr>
              <w:t>(10)</w:t>
            </w:r>
          </w:p>
        </w:tc>
        <w:tc>
          <w:tcPr>
            <w:tcW w:w="76" w:type="pct"/>
            <w:tcBorders>
              <w:top w:val="nil"/>
              <w:left w:val="nil"/>
              <w:bottom w:val="nil"/>
              <w:right w:val="nil"/>
              <w:tl2br w:val="nil"/>
              <w:tr2bl w:val="nil"/>
            </w:tcBorders>
            <w:shd w:val="clear" w:color="auto" w:fill="CCEEFF"/>
            <w:noWrap/>
            <w:vAlign w:val="bottom"/>
          </w:tcPr>
          <w:p w14:paraId="60AD7951" w14:textId="77777777" w:rsidR="00DF2A46" w:rsidRDefault="00DF2A46" w:rsidP="00EA5B77">
            <w:pPr>
              <w:rPr>
                <w:rFonts w:ascii="Arial" w:eastAsia="Arial" w:hAnsi="Arial" w:cs="Arial"/>
                <w:b/>
                <w:color w:val="000000"/>
                <w:sz w:val="16"/>
              </w:rPr>
            </w:pPr>
          </w:p>
        </w:tc>
        <w:tc>
          <w:tcPr>
            <w:tcW w:w="76" w:type="pct"/>
            <w:tcBorders>
              <w:top w:val="nil"/>
              <w:left w:val="nil"/>
              <w:bottom w:val="nil"/>
              <w:right w:val="nil"/>
              <w:tl2br w:val="nil"/>
              <w:tr2bl w:val="nil"/>
            </w:tcBorders>
            <w:shd w:val="clear" w:color="auto" w:fill="CCEEFF"/>
            <w:noWrap/>
            <w:vAlign w:val="bottom"/>
          </w:tcPr>
          <w:p w14:paraId="7A1403DF" w14:textId="77777777" w:rsidR="00DF2A46" w:rsidRDefault="00DF2A46" w:rsidP="00EA5B77">
            <w:pPr>
              <w:rPr>
                <w:rFonts w:ascii="Arial" w:eastAsia="Arial" w:hAnsi="Arial" w:cs="Arial"/>
                <w:b/>
                <w:color w:val="000000"/>
                <w:sz w:val="16"/>
              </w:rPr>
            </w:pPr>
          </w:p>
        </w:tc>
        <w:tc>
          <w:tcPr>
            <w:tcW w:w="433" w:type="pct"/>
            <w:tcBorders>
              <w:top w:val="nil"/>
              <w:left w:val="nil"/>
              <w:bottom w:val="nil"/>
              <w:right w:val="nil"/>
              <w:tl2br w:val="nil"/>
              <w:tr2bl w:val="nil"/>
            </w:tcBorders>
            <w:shd w:val="clear" w:color="auto" w:fill="CCEEFF"/>
            <w:noWrap/>
            <w:vAlign w:val="bottom"/>
          </w:tcPr>
          <w:p w14:paraId="6CE56DFB"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(30,883)</w:t>
            </w:r>
          </w:p>
        </w:tc>
        <w:tc>
          <w:tcPr>
            <w:tcW w:w="76" w:type="pct"/>
            <w:tcBorders>
              <w:top w:val="nil"/>
              <w:left w:val="nil"/>
              <w:bottom w:val="nil"/>
              <w:right w:val="nil"/>
              <w:tl2br w:val="nil"/>
              <w:tr2bl w:val="nil"/>
            </w:tcBorders>
            <w:shd w:val="clear" w:color="auto" w:fill="CCEEFF"/>
            <w:noWrap/>
            <w:vAlign w:val="bottom"/>
          </w:tcPr>
          <w:p w14:paraId="38B92CA5"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32F29686"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1F8571B1"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(21,929)</w:t>
            </w:r>
          </w:p>
        </w:tc>
        <w:tc>
          <w:tcPr>
            <w:tcW w:w="76" w:type="pct"/>
            <w:tcBorders>
              <w:top w:val="nil"/>
              <w:left w:val="nil"/>
              <w:bottom w:val="nil"/>
              <w:right w:val="nil"/>
              <w:tl2br w:val="nil"/>
              <w:tr2bl w:val="nil"/>
            </w:tcBorders>
            <w:shd w:val="clear" w:color="auto" w:fill="CCEEFF"/>
            <w:noWrap/>
            <w:vAlign w:val="bottom"/>
          </w:tcPr>
          <w:p w14:paraId="5D675310"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5FEA7CC1"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41C0E030"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110,206</w:t>
            </w:r>
          </w:p>
        </w:tc>
        <w:tc>
          <w:tcPr>
            <w:tcW w:w="76" w:type="pct"/>
            <w:tcBorders>
              <w:top w:val="nil"/>
              <w:left w:val="nil"/>
              <w:bottom w:val="nil"/>
              <w:right w:val="nil"/>
              <w:tl2br w:val="nil"/>
              <w:tr2bl w:val="nil"/>
            </w:tcBorders>
            <w:shd w:val="clear" w:color="auto" w:fill="CCEEFF"/>
            <w:noWrap/>
            <w:vAlign w:val="bottom"/>
          </w:tcPr>
          <w:p w14:paraId="1F6576BE"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28920AE"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31B77BE5"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139,943</w:t>
            </w:r>
          </w:p>
        </w:tc>
      </w:tr>
      <w:tr w:rsidR="00DF2A46" w14:paraId="0D1BE6C5" w14:textId="77777777" w:rsidTr="00EA5B77">
        <w:tc>
          <w:tcPr>
            <w:tcW w:w="2713" w:type="pct"/>
            <w:tcBorders>
              <w:top w:val="nil"/>
              <w:left w:val="nil"/>
              <w:bottom w:val="nil"/>
              <w:right w:val="nil"/>
              <w:tl2br w:val="nil"/>
              <w:tr2bl w:val="nil"/>
            </w:tcBorders>
            <w:vAlign w:val="bottom"/>
          </w:tcPr>
          <w:p w14:paraId="3ACB2C1F" w14:textId="77777777" w:rsidR="00DF2A46" w:rsidRDefault="00DF2A46" w:rsidP="00EA5B77">
            <w:pPr>
              <w:rPr>
                <w:rFonts w:ascii="Arial" w:eastAsia="Arial" w:hAnsi="Arial" w:cs="Arial"/>
                <w:color w:val="000000"/>
                <w:sz w:val="16"/>
              </w:rPr>
            </w:pPr>
            <w:bookmarkStart w:id="188" w:name="_244b9555_764d_4210_9740_a6987eb6dbb1"/>
            <w:bookmarkEnd w:id="187"/>
            <w:r>
              <w:rPr>
                <w:rFonts w:ascii="Arial" w:eastAsia="Arial" w:hAnsi="Arial" w:cs="Arial"/>
                <w:color w:val="000000"/>
                <w:sz w:val="16"/>
              </w:rPr>
              <w:t xml:space="preserve">Less: Distributions paid to Class B Unitholders </w:t>
            </w:r>
            <w:r>
              <w:rPr>
                <w:rFonts w:ascii="Arial" w:eastAsia="Arial" w:hAnsi="Arial" w:cs="Arial"/>
                <w:color w:val="000000"/>
                <w:sz w:val="16"/>
                <w:vertAlign w:val="superscript"/>
              </w:rPr>
              <w:t>(11)</w:t>
            </w:r>
          </w:p>
        </w:tc>
        <w:tc>
          <w:tcPr>
            <w:tcW w:w="76" w:type="pct"/>
            <w:tcBorders>
              <w:top w:val="nil"/>
              <w:left w:val="nil"/>
              <w:bottom w:val="nil"/>
              <w:right w:val="nil"/>
              <w:tl2br w:val="nil"/>
              <w:tr2bl w:val="nil"/>
            </w:tcBorders>
            <w:noWrap/>
            <w:vAlign w:val="bottom"/>
          </w:tcPr>
          <w:p w14:paraId="1F68666C"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noWrap/>
            <w:vAlign w:val="bottom"/>
          </w:tcPr>
          <w:p w14:paraId="032E09D1"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noWrap/>
            <w:vAlign w:val="bottom"/>
          </w:tcPr>
          <w:p w14:paraId="183B3C78"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noWrap/>
            <w:vAlign w:val="bottom"/>
          </w:tcPr>
          <w:p w14:paraId="338B7B26"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noWrap/>
            <w:vAlign w:val="bottom"/>
          </w:tcPr>
          <w:p w14:paraId="09002A17" w14:textId="77777777" w:rsidR="00DF2A46" w:rsidRDefault="00DF2A46" w:rsidP="00EA5B77">
            <w:pPr>
              <w:rPr>
                <w:rFonts w:ascii="Arial" w:eastAsia="Arial" w:hAnsi="Arial" w:cs="Arial"/>
                <w:color w:val="000000"/>
                <w:sz w:val="16"/>
              </w:rPr>
            </w:pPr>
          </w:p>
        </w:tc>
        <w:tc>
          <w:tcPr>
            <w:tcW w:w="391" w:type="pct"/>
            <w:tcBorders>
              <w:top w:val="nil"/>
              <w:left w:val="nil"/>
              <w:bottom w:val="single" w:sz="4" w:space="0" w:color="000000"/>
              <w:right w:val="nil"/>
              <w:tl2br w:val="nil"/>
              <w:tr2bl w:val="nil"/>
            </w:tcBorders>
            <w:noWrap/>
            <w:vAlign w:val="bottom"/>
          </w:tcPr>
          <w:p w14:paraId="665B5A31"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c>
          <w:tcPr>
            <w:tcW w:w="76" w:type="pct"/>
            <w:tcBorders>
              <w:top w:val="nil"/>
              <w:left w:val="nil"/>
              <w:bottom w:val="nil"/>
              <w:right w:val="nil"/>
              <w:tl2br w:val="nil"/>
              <w:tr2bl w:val="nil"/>
            </w:tcBorders>
            <w:noWrap/>
            <w:vAlign w:val="bottom"/>
          </w:tcPr>
          <w:p w14:paraId="599FFF96" w14:textId="77777777" w:rsidR="00DF2A46" w:rsidRDefault="00DF2A46" w:rsidP="00EA5B77">
            <w:pPr>
              <w:rPr>
                <w:rFonts w:ascii="Arial" w:eastAsia="Arial" w:hAnsi="Arial" w:cs="Arial"/>
                <w:color w:val="000000"/>
                <w:sz w:val="16"/>
              </w:rPr>
            </w:pPr>
          </w:p>
        </w:tc>
        <w:tc>
          <w:tcPr>
            <w:tcW w:w="69" w:type="pct"/>
            <w:tcBorders>
              <w:top w:val="nil"/>
              <w:left w:val="nil"/>
              <w:bottom w:val="single" w:sz="4" w:space="0" w:color="000000"/>
              <w:right w:val="nil"/>
              <w:tl2br w:val="nil"/>
              <w:tr2bl w:val="nil"/>
            </w:tcBorders>
            <w:noWrap/>
            <w:vAlign w:val="bottom"/>
          </w:tcPr>
          <w:p w14:paraId="6A1D0C02"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noWrap/>
            <w:vAlign w:val="bottom"/>
          </w:tcPr>
          <w:p w14:paraId="7762A5DB"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107,016</w:t>
            </w:r>
          </w:p>
        </w:tc>
        <w:tc>
          <w:tcPr>
            <w:tcW w:w="76" w:type="pct"/>
            <w:tcBorders>
              <w:top w:val="nil"/>
              <w:left w:val="nil"/>
              <w:bottom w:val="nil"/>
              <w:right w:val="nil"/>
              <w:tl2br w:val="nil"/>
              <w:tr2bl w:val="nil"/>
            </w:tcBorders>
            <w:noWrap/>
            <w:vAlign w:val="bottom"/>
          </w:tcPr>
          <w:p w14:paraId="1E81A970"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noWrap/>
            <w:vAlign w:val="bottom"/>
          </w:tcPr>
          <w:p w14:paraId="6F4DF04C"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noWrap/>
            <w:vAlign w:val="bottom"/>
          </w:tcPr>
          <w:p w14:paraId="1C087FCF"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w:t>
            </w:r>
          </w:p>
        </w:tc>
      </w:tr>
      <w:tr w:rsidR="00DF2A46" w14:paraId="7DC52A00" w14:textId="77777777" w:rsidTr="00EA5B77">
        <w:tc>
          <w:tcPr>
            <w:tcW w:w="2713" w:type="pct"/>
            <w:tcBorders>
              <w:top w:val="nil"/>
              <w:left w:val="nil"/>
              <w:bottom w:val="nil"/>
              <w:right w:val="nil"/>
              <w:tl2br w:val="nil"/>
              <w:tr2bl w:val="nil"/>
            </w:tcBorders>
            <w:shd w:val="clear" w:color="auto" w:fill="CCEEFF"/>
            <w:vAlign w:val="bottom"/>
          </w:tcPr>
          <w:p w14:paraId="0270BA62" w14:textId="77777777" w:rsidR="00DF2A46" w:rsidRDefault="00DF2A46" w:rsidP="00EA5B77">
            <w:pPr>
              <w:rPr>
                <w:rFonts w:ascii="Arial" w:eastAsia="Arial" w:hAnsi="Arial" w:cs="Arial"/>
                <w:b/>
                <w:color w:val="000000"/>
                <w:sz w:val="16"/>
              </w:rPr>
            </w:pPr>
            <w:bookmarkStart w:id="189" w:name="_f34bb45a_50ea_4da5_abad_b958881616e1"/>
            <w:bookmarkEnd w:id="188"/>
            <w:r>
              <w:rPr>
                <w:rFonts w:ascii="Arial" w:eastAsia="Arial" w:hAnsi="Arial" w:cs="Arial"/>
                <w:b/>
                <w:color w:val="000000"/>
                <w:sz w:val="16"/>
              </w:rPr>
              <w:t xml:space="preserve">Distributable cash flow (shortage) excess </w:t>
            </w:r>
            <w:r>
              <w:rPr>
                <w:rFonts w:ascii="Arial" w:eastAsia="Arial" w:hAnsi="Arial" w:cs="Arial"/>
                <w:b/>
                <w:color w:val="000000"/>
                <w:sz w:val="16"/>
                <w:vertAlign w:val="superscript"/>
              </w:rPr>
              <w:t>(12)</w:t>
            </w:r>
          </w:p>
        </w:tc>
        <w:tc>
          <w:tcPr>
            <w:tcW w:w="76" w:type="pct"/>
            <w:tcBorders>
              <w:top w:val="nil"/>
              <w:left w:val="nil"/>
              <w:bottom w:val="nil"/>
              <w:right w:val="nil"/>
              <w:tl2br w:val="nil"/>
              <w:tr2bl w:val="nil"/>
            </w:tcBorders>
            <w:shd w:val="clear" w:color="auto" w:fill="CCEEFF"/>
            <w:noWrap/>
            <w:vAlign w:val="bottom"/>
          </w:tcPr>
          <w:p w14:paraId="39AAF886" w14:textId="77777777" w:rsidR="00DF2A46" w:rsidRDefault="00DF2A46" w:rsidP="00EA5B77">
            <w:pPr>
              <w:rPr>
                <w:rFonts w:ascii="Arial" w:eastAsia="Arial" w:hAnsi="Arial" w:cs="Arial"/>
                <w:color w:val="000000"/>
                <w:sz w:val="16"/>
              </w:rPr>
            </w:pPr>
          </w:p>
        </w:tc>
        <w:tc>
          <w:tcPr>
            <w:tcW w:w="76" w:type="pct"/>
            <w:tcBorders>
              <w:top w:val="nil"/>
              <w:left w:val="nil"/>
              <w:bottom w:val="double" w:sz="4" w:space="0" w:color="000000"/>
              <w:right w:val="nil"/>
              <w:tl2br w:val="nil"/>
              <w:tr2bl w:val="nil"/>
            </w:tcBorders>
            <w:shd w:val="clear" w:color="auto" w:fill="CCEEFF"/>
            <w:noWrap/>
            <w:vAlign w:val="bottom"/>
          </w:tcPr>
          <w:p w14:paraId="6F0D0BFD"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double" w:sz="4" w:space="0" w:color="000000"/>
              <w:right w:val="nil"/>
              <w:tl2br w:val="nil"/>
              <w:tr2bl w:val="nil"/>
            </w:tcBorders>
            <w:shd w:val="clear" w:color="auto" w:fill="CCEEFF"/>
            <w:noWrap/>
            <w:vAlign w:val="bottom"/>
          </w:tcPr>
          <w:p w14:paraId="6291DB8C"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(30,883)</w:t>
            </w:r>
          </w:p>
        </w:tc>
        <w:tc>
          <w:tcPr>
            <w:tcW w:w="76" w:type="pct"/>
            <w:tcBorders>
              <w:top w:val="nil"/>
              <w:left w:val="nil"/>
              <w:bottom w:val="nil"/>
              <w:right w:val="nil"/>
              <w:tl2br w:val="nil"/>
              <w:tr2bl w:val="nil"/>
            </w:tcBorders>
            <w:shd w:val="clear" w:color="auto" w:fill="CCEEFF"/>
            <w:noWrap/>
            <w:vAlign w:val="bottom"/>
          </w:tcPr>
          <w:p w14:paraId="10A086C5" w14:textId="77777777" w:rsidR="00DF2A46" w:rsidRDefault="00DF2A46" w:rsidP="00EA5B77">
            <w:pPr>
              <w:rPr>
                <w:rFonts w:ascii="Arial" w:eastAsia="Arial" w:hAnsi="Arial" w:cs="Arial"/>
                <w:color w:val="000000"/>
                <w:sz w:val="16"/>
              </w:rPr>
            </w:pPr>
          </w:p>
        </w:tc>
        <w:tc>
          <w:tcPr>
            <w:tcW w:w="76" w:type="pct"/>
            <w:tcBorders>
              <w:top w:val="nil"/>
              <w:left w:val="nil"/>
              <w:bottom w:val="double" w:sz="4" w:space="0" w:color="000000"/>
              <w:right w:val="nil"/>
              <w:tl2br w:val="nil"/>
              <w:tr2bl w:val="nil"/>
            </w:tcBorders>
            <w:shd w:val="clear" w:color="auto" w:fill="CCEEFF"/>
            <w:noWrap/>
            <w:vAlign w:val="bottom"/>
          </w:tcPr>
          <w:p w14:paraId="795EDF2C"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391" w:type="pct"/>
            <w:tcBorders>
              <w:top w:val="nil"/>
              <w:left w:val="nil"/>
              <w:bottom w:val="double" w:sz="4" w:space="0" w:color="000000"/>
              <w:right w:val="nil"/>
              <w:tl2br w:val="nil"/>
              <w:tr2bl w:val="nil"/>
            </w:tcBorders>
            <w:shd w:val="clear" w:color="auto" w:fill="CCEEFF"/>
            <w:noWrap/>
            <w:vAlign w:val="bottom"/>
          </w:tcPr>
          <w:p w14:paraId="47A4903F" w14:textId="77777777" w:rsidR="00DF2A46" w:rsidRDefault="00DF2A46" w:rsidP="00EA5B77">
            <w:pPr>
              <w:jc w:val="right"/>
              <w:rPr>
                <w:rFonts w:ascii="Arial" w:eastAsia="Arial" w:hAnsi="Arial" w:cs="Arial"/>
                <w:color w:val="000000"/>
                <w:sz w:val="16"/>
              </w:rPr>
            </w:pPr>
            <w:r>
              <w:rPr>
                <w:rFonts w:ascii="Arial" w:eastAsia="Arial" w:hAnsi="Arial" w:cs="Arial"/>
                <w:color w:val="000000"/>
                <w:sz w:val="16"/>
              </w:rPr>
              <w:t xml:space="preserve"> (21,929)</w:t>
            </w:r>
          </w:p>
        </w:tc>
        <w:tc>
          <w:tcPr>
            <w:tcW w:w="76" w:type="pct"/>
            <w:tcBorders>
              <w:top w:val="nil"/>
              <w:left w:val="nil"/>
              <w:bottom w:val="nil"/>
              <w:right w:val="nil"/>
              <w:tl2br w:val="nil"/>
              <w:tr2bl w:val="nil"/>
            </w:tcBorders>
            <w:shd w:val="clear" w:color="auto" w:fill="CCEEFF"/>
            <w:noWrap/>
            <w:vAlign w:val="bottom"/>
          </w:tcPr>
          <w:p w14:paraId="0F3EA512" w14:textId="77777777" w:rsidR="00DF2A46" w:rsidRDefault="00DF2A46" w:rsidP="00EA5B77">
            <w:pPr>
              <w:rPr>
                <w:rFonts w:ascii="Arial" w:eastAsia="Arial" w:hAnsi="Arial" w:cs="Arial"/>
                <w:color w:val="000000"/>
                <w:sz w:val="16"/>
              </w:rPr>
            </w:pPr>
          </w:p>
        </w:tc>
        <w:tc>
          <w:tcPr>
            <w:tcW w:w="69" w:type="pct"/>
            <w:tcBorders>
              <w:top w:val="nil"/>
              <w:left w:val="nil"/>
              <w:bottom w:val="double" w:sz="4" w:space="0" w:color="000000"/>
              <w:right w:val="nil"/>
              <w:tl2br w:val="nil"/>
              <w:tr2bl w:val="nil"/>
            </w:tcBorders>
            <w:shd w:val="clear" w:color="auto" w:fill="CCEEFF"/>
            <w:noWrap/>
            <w:vAlign w:val="bottom"/>
          </w:tcPr>
          <w:p w14:paraId="714F5164"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double" w:sz="4" w:space="0" w:color="000000"/>
              <w:right w:val="nil"/>
              <w:tl2br w:val="nil"/>
              <w:tr2bl w:val="nil"/>
            </w:tcBorders>
            <w:shd w:val="clear" w:color="auto" w:fill="CCEEFF"/>
            <w:noWrap/>
            <w:vAlign w:val="bottom"/>
          </w:tcPr>
          <w:p w14:paraId="0AF26FD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3,190</w:t>
            </w:r>
          </w:p>
        </w:tc>
        <w:tc>
          <w:tcPr>
            <w:tcW w:w="76" w:type="pct"/>
            <w:tcBorders>
              <w:top w:val="nil"/>
              <w:left w:val="nil"/>
              <w:bottom w:val="nil"/>
              <w:right w:val="nil"/>
              <w:tl2br w:val="nil"/>
              <w:tr2bl w:val="nil"/>
            </w:tcBorders>
            <w:shd w:val="clear" w:color="auto" w:fill="CCEEFF"/>
            <w:noWrap/>
            <w:vAlign w:val="bottom"/>
          </w:tcPr>
          <w:p w14:paraId="11B8CD4B" w14:textId="77777777" w:rsidR="00DF2A46" w:rsidRDefault="00DF2A46" w:rsidP="00EA5B77">
            <w:pPr>
              <w:rPr>
                <w:rFonts w:ascii="Arial" w:eastAsia="Arial" w:hAnsi="Arial" w:cs="Arial"/>
                <w:color w:val="000000"/>
                <w:sz w:val="16"/>
              </w:rPr>
            </w:pPr>
          </w:p>
        </w:tc>
        <w:tc>
          <w:tcPr>
            <w:tcW w:w="76" w:type="pct"/>
            <w:tcBorders>
              <w:top w:val="nil"/>
              <w:left w:val="nil"/>
              <w:bottom w:val="double" w:sz="4" w:space="0" w:color="000000"/>
              <w:right w:val="nil"/>
              <w:tl2br w:val="nil"/>
              <w:tr2bl w:val="nil"/>
            </w:tcBorders>
            <w:shd w:val="clear" w:color="auto" w:fill="CCEEFF"/>
            <w:noWrap/>
            <w:vAlign w:val="bottom"/>
          </w:tcPr>
          <w:p w14:paraId="79A86F57" w14:textId="77777777" w:rsidR="00DF2A46" w:rsidRDefault="00DF2A46" w:rsidP="00EA5B77">
            <w:pPr>
              <w:rPr>
                <w:rFonts w:ascii="Arial" w:eastAsia="Arial" w:hAnsi="Arial" w:cs="Arial"/>
                <w:color w:val="000000"/>
                <w:sz w:val="16"/>
              </w:rPr>
            </w:pPr>
            <w:r>
              <w:rPr>
                <w:rFonts w:ascii="Arial" w:eastAsia="Arial" w:hAnsi="Arial" w:cs="Arial"/>
                <w:color w:val="000000"/>
                <w:sz w:val="16"/>
              </w:rPr>
              <w:t>$</w:t>
            </w:r>
          </w:p>
        </w:tc>
        <w:tc>
          <w:tcPr>
            <w:tcW w:w="433" w:type="pct"/>
            <w:tcBorders>
              <w:top w:val="nil"/>
              <w:left w:val="nil"/>
              <w:bottom w:val="double" w:sz="4" w:space="0" w:color="000000"/>
              <w:right w:val="nil"/>
              <w:tl2br w:val="nil"/>
              <w:tr2bl w:val="nil"/>
            </w:tcBorders>
            <w:shd w:val="clear" w:color="auto" w:fill="CCEEFF"/>
            <w:noWrap/>
            <w:vAlign w:val="bottom"/>
          </w:tcPr>
          <w:p w14:paraId="4DC4462E"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139,943</w:t>
            </w:r>
          </w:p>
        </w:tc>
      </w:tr>
      <w:tr w:rsidR="00DF2A46" w14:paraId="5E19F35C" w14:textId="77777777" w:rsidTr="00EA5B77">
        <w:tc>
          <w:tcPr>
            <w:tcW w:w="2713" w:type="pct"/>
            <w:tcBorders>
              <w:top w:val="nil"/>
              <w:left w:val="nil"/>
              <w:bottom w:val="nil"/>
              <w:right w:val="nil"/>
              <w:tl2br w:val="nil"/>
              <w:tr2bl w:val="nil"/>
            </w:tcBorders>
            <w:vAlign w:val="bottom"/>
          </w:tcPr>
          <w:p w14:paraId="0FE9334B" w14:textId="77777777" w:rsidR="00DF2A46" w:rsidRDefault="00DF2A46" w:rsidP="00EA5B77">
            <w:pPr>
              <w:rPr>
                <w:rFonts w:ascii="Arial" w:eastAsia="Arial" w:hAnsi="Arial" w:cs="Arial"/>
                <w:b/>
                <w:color w:val="000000"/>
                <w:sz w:val="16"/>
              </w:rPr>
            </w:pPr>
            <w:bookmarkStart w:id="190" w:name="_7769b9eb_12b3_469c_af2d_afc53818279b"/>
            <w:bookmarkEnd w:id="189"/>
          </w:p>
        </w:tc>
        <w:tc>
          <w:tcPr>
            <w:tcW w:w="76" w:type="pct"/>
            <w:tcBorders>
              <w:top w:val="nil"/>
              <w:left w:val="nil"/>
              <w:bottom w:val="nil"/>
              <w:right w:val="nil"/>
              <w:tl2br w:val="nil"/>
              <w:tr2bl w:val="nil"/>
            </w:tcBorders>
            <w:noWrap/>
            <w:vAlign w:val="bottom"/>
          </w:tcPr>
          <w:p w14:paraId="0061904D"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9E99B76"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51FDCE4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10DEEB1C"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52EE53EF"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1C16CB99"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318D62E8"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18182C36"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7264C37E"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1EACBB9A"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63A5BC1D"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682E9513" w14:textId="77777777" w:rsidR="00DF2A46" w:rsidRDefault="00DF2A46" w:rsidP="00EA5B77">
            <w:pPr>
              <w:rPr>
                <w:rFonts w:ascii="Arial" w:eastAsia="Arial" w:hAnsi="Arial" w:cs="Arial"/>
                <w:color w:val="000000"/>
                <w:sz w:val="16"/>
              </w:rPr>
            </w:pPr>
          </w:p>
        </w:tc>
      </w:tr>
      <w:tr w:rsidR="00DF2A46" w14:paraId="17BB91E0" w14:textId="77777777" w:rsidTr="00EA5B77">
        <w:tc>
          <w:tcPr>
            <w:tcW w:w="2713" w:type="pct"/>
            <w:tcBorders>
              <w:top w:val="nil"/>
              <w:left w:val="nil"/>
              <w:bottom w:val="nil"/>
              <w:right w:val="nil"/>
              <w:tl2br w:val="nil"/>
              <w:tr2bl w:val="nil"/>
            </w:tcBorders>
            <w:shd w:val="clear" w:color="auto" w:fill="CCEEFF"/>
            <w:vAlign w:val="bottom"/>
          </w:tcPr>
          <w:p w14:paraId="2499FB1F" w14:textId="77777777" w:rsidR="00DF2A46" w:rsidRDefault="00DF2A46" w:rsidP="00EA5B77">
            <w:pPr>
              <w:rPr>
                <w:rFonts w:ascii="Arial" w:eastAsia="Arial" w:hAnsi="Arial" w:cs="Arial"/>
                <w:b/>
                <w:color w:val="000000"/>
                <w:sz w:val="16"/>
              </w:rPr>
            </w:pPr>
            <w:bookmarkStart w:id="191" w:name="_7a4384ba_2340_4d74_b7f4_72ce272380af"/>
            <w:bookmarkEnd w:id="190"/>
            <w:r>
              <w:rPr>
                <w:rFonts w:ascii="Arial" w:eastAsia="Arial" w:hAnsi="Arial" w:cs="Arial"/>
                <w:b/>
                <w:color w:val="000000"/>
                <w:sz w:val="16"/>
              </w:rPr>
              <w:t>Propane gallons sales</w:t>
            </w:r>
          </w:p>
        </w:tc>
        <w:tc>
          <w:tcPr>
            <w:tcW w:w="76" w:type="pct"/>
            <w:tcBorders>
              <w:top w:val="nil"/>
              <w:left w:val="nil"/>
              <w:bottom w:val="nil"/>
              <w:right w:val="nil"/>
              <w:tl2br w:val="nil"/>
              <w:tr2bl w:val="nil"/>
            </w:tcBorders>
            <w:shd w:val="clear" w:color="auto" w:fill="CCEEFF"/>
            <w:noWrap/>
            <w:vAlign w:val="bottom"/>
          </w:tcPr>
          <w:p w14:paraId="4243A0EA"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378103E1"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6B7EA487"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747ACE6B"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264DD6FC"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shd w:val="clear" w:color="auto" w:fill="CCEEFF"/>
            <w:noWrap/>
            <w:vAlign w:val="bottom"/>
          </w:tcPr>
          <w:p w14:paraId="133D3B9F"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2F24ED79"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shd w:val="clear" w:color="auto" w:fill="CCEEFF"/>
            <w:noWrap/>
            <w:vAlign w:val="bottom"/>
          </w:tcPr>
          <w:p w14:paraId="36B702F7"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25F98690"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70AC0B11"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shd w:val="clear" w:color="auto" w:fill="CCEEFF"/>
            <w:noWrap/>
            <w:vAlign w:val="bottom"/>
          </w:tcPr>
          <w:p w14:paraId="13317354"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shd w:val="clear" w:color="auto" w:fill="CCEEFF"/>
            <w:noWrap/>
            <w:vAlign w:val="bottom"/>
          </w:tcPr>
          <w:p w14:paraId="6B222392" w14:textId="77777777" w:rsidR="00DF2A46" w:rsidRDefault="00DF2A46" w:rsidP="00EA5B77">
            <w:pPr>
              <w:rPr>
                <w:rFonts w:ascii="Arial" w:eastAsia="Arial" w:hAnsi="Arial" w:cs="Arial"/>
                <w:color w:val="000000"/>
                <w:sz w:val="16"/>
              </w:rPr>
            </w:pPr>
          </w:p>
        </w:tc>
      </w:tr>
      <w:tr w:rsidR="00DF2A46" w14:paraId="5205D0BD" w14:textId="77777777" w:rsidTr="00EA5B77">
        <w:tc>
          <w:tcPr>
            <w:tcW w:w="2713" w:type="pct"/>
            <w:tcBorders>
              <w:top w:val="nil"/>
              <w:left w:val="nil"/>
              <w:bottom w:val="nil"/>
              <w:right w:val="nil"/>
              <w:tl2br w:val="nil"/>
              <w:tr2bl w:val="nil"/>
            </w:tcBorders>
            <w:vAlign w:val="bottom"/>
          </w:tcPr>
          <w:p w14:paraId="11D7FF57" w14:textId="77777777" w:rsidR="00DF2A46" w:rsidRDefault="00DF2A46" w:rsidP="00EA5B77">
            <w:pPr>
              <w:rPr>
                <w:rFonts w:ascii="Arial" w:eastAsia="Arial" w:hAnsi="Arial" w:cs="Arial"/>
                <w:color w:val="000000"/>
                <w:sz w:val="16"/>
              </w:rPr>
            </w:pPr>
            <w:bookmarkStart w:id="192" w:name="_72219b4f_b3da_4ce4_9424_70b8b2d7f2d0"/>
            <w:bookmarkEnd w:id="191"/>
            <w:r>
              <w:rPr>
                <w:rFonts w:ascii="Arial" w:eastAsia="Arial" w:hAnsi="Arial" w:cs="Arial"/>
                <w:color w:val="000000"/>
                <w:sz w:val="16"/>
              </w:rPr>
              <w:t xml:space="preserve">  Retail - Sales to End Users</w:t>
            </w:r>
          </w:p>
        </w:tc>
        <w:tc>
          <w:tcPr>
            <w:tcW w:w="76" w:type="pct"/>
            <w:tcBorders>
              <w:top w:val="nil"/>
              <w:left w:val="nil"/>
              <w:bottom w:val="nil"/>
              <w:right w:val="nil"/>
              <w:tl2br w:val="nil"/>
              <w:tr2bl w:val="nil"/>
            </w:tcBorders>
            <w:noWrap/>
            <w:vAlign w:val="bottom"/>
          </w:tcPr>
          <w:p w14:paraId="266B7297"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317D75C"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44ADA95B"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82,116</w:t>
            </w:r>
          </w:p>
        </w:tc>
        <w:tc>
          <w:tcPr>
            <w:tcW w:w="76" w:type="pct"/>
            <w:tcBorders>
              <w:top w:val="nil"/>
              <w:left w:val="nil"/>
              <w:bottom w:val="nil"/>
              <w:right w:val="nil"/>
              <w:tl2br w:val="nil"/>
              <w:tr2bl w:val="nil"/>
            </w:tcBorders>
            <w:noWrap/>
            <w:vAlign w:val="bottom"/>
          </w:tcPr>
          <w:p w14:paraId="5546E618"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1BF615FD" w14:textId="77777777" w:rsidR="00DF2A46" w:rsidRDefault="00DF2A46" w:rsidP="00EA5B77">
            <w:pPr>
              <w:rPr>
                <w:rFonts w:ascii="Arial" w:eastAsia="Arial" w:hAnsi="Arial" w:cs="Arial"/>
                <w:color w:val="000000"/>
                <w:sz w:val="16"/>
              </w:rPr>
            </w:pPr>
          </w:p>
        </w:tc>
        <w:tc>
          <w:tcPr>
            <w:tcW w:w="391" w:type="pct"/>
            <w:tcBorders>
              <w:top w:val="nil"/>
              <w:left w:val="nil"/>
              <w:bottom w:val="nil"/>
              <w:right w:val="nil"/>
              <w:tl2br w:val="nil"/>
              <w:tr2bl w:val="nil"/>
            </w:tcBorders>
            <w:noWrap/>
            <w:vAlign w:val="bottom"/>
          </w:tcPr>
          <w:p w14:paraId="4AB65AA2"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83,158</w:t>
            </w:r>
          </w:p>
        </w:tc>
        <w:tc>
          <w:tcPr>
            <w:tcW w:w="76" w:type="pct"/>
            <w:tcBorders>
              <w:top w:val="nil"/>
              <w:left w:val="nil"/>
              <w:bottom w:val="nil"/>
              <w:right w:val="nil"/>
              <w:tl2br w:val="nil"/>
              <w:tr2bl w:val="nil"/>
            </w:tcBorders>
            <w:noWrap/>
            <w:vAlign w:val="bottom"/>
          </w:tcPr>
          <w:p w14:paraId="50BFDCE1" w14:textId="77777777" w:rsidR="00DF2A46" w:rsidRDefault="00DF2A46" w:rsidP="00EA5B77">
            <w:pPr>
              <w:rPr>
                <w:rFonts w:ascii="Arial" w:eastAsia="Arial" w:hAnsi="Arial" w:cs="Arial"/>
                <w:color w:val="000000"/>
                <w:sz w:val="16"/>
              </w:rPr>
            </w:pPr>
          </w:p>
        </w:tc>
        <w:tc>
          <w:tcPr>
            <w:tcW w:w="69" w:type="pct"/>
            <w:tcBorders>
              <w:top w:val="nil"/>
              <w:left w:val="nil"/>
              <w:bottom w:val="nil"/>
              <w:right w:val="nil"/>
              <w:tl2br w:val="nil"/>
              <w:tr2bl w:val="nil"/>
            </w:tcBorders>
            <w:noWrap/>
            <w:vAlign w:val="bottom"/>
          </w:tcPr>
          <w:p w14:paraId="6B899062"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1774E7FB"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556,207</w:t>
            </w:r>
          </w:p>
        </w:tc>
        <w:tc>
          <w:tcPr>
            <w:tcW w:w="76" w:type="pct"/>
            <w:tcBorders>
              <w:top w:val="nil"/>
              <w:left w:val="nil"/>
              <w:bottom w:val="nil"/>
              <w:right w:val="nil"/>
              <w:tl2br w:val="nil"/>
              <w:tr2bl w:val="nil"/>
            </w:tcBorders>
            <w:noWrap/>
            <w:vAlign w:val="bottom"/>
          </w:tcPr>
          <w:p w14:paraId="7AF43CB4" w14:textId="77777777" w:rsidR="00DF2A46" w:rsidRDefault="00DF2A46" w:rsidP="00EA5B77">
            <w:pPr>
              <w:rPr>
                <w:rFonts w:ascii="Arial" w:eastAsia="Arial" w:hAnsi="Arial" w:cs="Arial"/>
                <w:color w:val="000000"/>
                <w:sz w:val="16"/>
              </w:rPr>
            </w:pPr>
          </w:p>
        </w:tc>
        <w:tc>
          <w:tcPr>
            <w:tcW w:w="76" w:type="pct"/>
            <w:tcBorders>
              <w:top w:val="nil"/>
              <w:left w:val="nil"/>
              <w:bottom w:val="nil"/>
              <w:right w:val="nil"/>
              <w:tl2br w:val="nil"/>
              <w:tr2bl w:val="nil"/>
            </w:tcBorders>
            <w:noWrap/>
            <w:vAlign w:val="bottom"/>
          </w:tcPr>
          <w:p w14:paraId="06C9D242" w14:textId="77777777" w:rsidR="00DF2A46" w:rsidRDefault="00DF2A46" w:rsidP="00EA5B77">
            <w:pPr>
              <w:rPr>
                <w:rFonts w:ascii="Arial" w:eastAsia="Arial" w:hAnsi="Arial" w:cs="Arial"/>
                <w:color w:val="000000"/>
                <w:sz w:val="16"/>
              </w:rPr>
            </w:pPr>
          </w:p>
        </w:tc>
        <w:tc>
          <w:tcPr>
            <w:tcW w:w="433" w:type="pct"/>
            <w:tcBorders>
              <w:top w:val="nil"/>
              <w:left w:val="nil"/>
              <w:bottom w:val="nil"/>
              <w:right w:val="nil"/>
              <w:tl2br w:val="nil"/>
              <w:tr2bl w:val="nil"/>
            </w:tcBorders>
            <w:noWrap/>
            <w:vAlign w:val="bottom"/>
          </w:tcPr>
          <w:p w14:paraId="0793F40A"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566,948</w:t>
            </w:r>
          </w:p>
        </w:tc>
      </w:tr>
      <w:tr w:rsidR="00DF2A46" w14:paraId="0A55BE5B" w14:textId="77777777" w:rsidTr="00EA5B77">
        <w:tc>
          <w:tcPr>
            <w:tcW w:w="2713" w:type="pct"/>
            <w:tcBorders>
              <w:top w:val="nil"/>
              <w:left w:val="nil"/>
              <w:bottom w:val="nil"/>
              <w:right w:val="nil"/>
              <w:tl2br w:val="nil"/>
              <w:tr2bl w:val="nil"/>
            </w:tcBorders>
            <w:shd w:val="clear" w:color="auto" w:fill="CCEEFF"/>
            <w:vAlign w:val="bottom"/>
          </w:tcPr>
          <w:p w14:paraId="4425C9D6" w14:textId="77777777" w:rsidR="00DF2A46" w:rsidRDefault="00DF2A46" w:rsidP="00EA5B77">
            <w:pPr>
              <w:rPr>
                <w:rFonts w:ascii="Arial" w:eastAsia="Arial" w:hAnsi="Arial" w:cs="Arial"/>
                <w:color w:val="000000"/>
                <w:sz w:val="16"/>
              </w:rPr>
            </w:pPr>
            <w:bookmarkStart w:id="193" w:name="_29faac1f_29d7_4f6a_834f_af51e589ecdd"/>
            <w:bookmarkEnd w:id="192"/>
            <w:r>
              <w:rPr>
                <w:rFonts w:ascii="Arial" w:eastAsia="Arial" w:hAnsi="Arial" w:cs="Arial"/>
                <w:color w:val="000000"/>
                <w:sz w:val="16"/>
              </w:rPr>
              <w:t xml:space="preserve">  Wholesale - Sales to Resellers</w:t>
            </w:r>
          </w:p>
        </w:tc>
        <w:tc>
          <w:tcPr>
            <w:tcW w:w="76" w:type="pct"/>
            <w:tcBorders>
              <w:top w:val="nil"/>
              <w:left w:val="nil"/>
              <w:bottom w:val="nil"/>
              <w:right w:val="nil"/>
              <w:tl2br w:val="nil"/>
              <w:tr2bl w:val="nil"/>
            </w:tcBorders>
            <w:shd w:val="clear" w:color="auto" w:fill="CCEEFF"/>
            <w:noWrap/>
            <w:vAlign w:val="bottom"/>
          </w:tcPr>
          <w:p w14:paraId="78BCF526"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0415ADEA"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4EBDAE44"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44,797</w:t>
            </w:r>
          </w:p>
        </w:tc>
        <w:tc>
          <w:tcPr>
            <w:tcW w:w="76" w:type="pct"/>
            <w:tcBorders>
              <w:top w:val="nil"/>
              <w:left w:val="nil"/>
              <w:bottom w:val="nil"/>
              <w:right w:val="nil"/>
              <w:tl2br w:val="nil"/>
              <w:tr2bl w:val="nil"/>
            </w:tcBorders>
            <w:shd w:val="clear" w:color="auto" w:fill="CCEEFF"/>
            <w:noWrap/>
            <w:vAlign w:val="bottom"/>
          </w:tcPr>
          <w:p w14:paraId="5DD352C0"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0F1A66BF" w14:textId="77777777" w:rsidR="00DF2A46" w:rsidRDefault="00DF2A46" w:rsidP="00EA5B77">
            <w:pPr>
              <w:rPr>
                <w:rFonts w:ascii="Arial" w:eastAsia="Arial" w:hAnsi="Arial" w:cs="Arial"/>
                <w:color w:val="000000"/>
                <w:sz w:val="16"/>
              </w:rPr>
            </w:pPr>
          </w:p>
        </w:tc>
        <w:tc>
          <w:tcPr>
            <w:tcW w:w="391" w:type="pct"/>
            <w:tcBorders>
              <w:top w:val="nil"/>
              <w:left w:val="nil"/>
              <w:bottom w:val="single" w:sz="4" w:space="0" w:color="000000"/>
              <w:right w:val="nil"/>
              <w:tl2br w:val="nil"/>
              <w:tr2bl w:val="nil"/>
            </w:tcBorders>
            <w:shd w:val="clear" w:color="auto" w:fill="CCEEFF"/>
            <w:noWrap/>
            <w:vAlign w:val="bottom"/>
          </w:tcPr>
          <w:p w14:paraId="02E45C72"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44,726</w:t>
            </w:r>
          </w:p>
        </w:tc>
        <w:tc>
          <w:tcPr>
            <w:tcW w:w="76" w:type="pct"/>
            <w:tcBorders>
              <w:top w:val="nil"/>
              <w:left w:val="nil"/>
              <w:bottom w:val="nil"/>
              <w:right w:val="nil"/>
              <w:tl2br w:val="nil"/>
              <w:tr2bl w:val="nil"/>
            </w:tcBorders>
            <w:shd w:val="clear" w:color="auto" w:fill="CCEEFF"/>
            <w:noWrap/>
            <w:vAlign w:val="bottom"/>
          </w:tcPr>
          <w:p w14:paraId="0DBB3797" w14:textId="77777777" w:rsidR="00DF2A46" w:rsidRDefault="00DF2A46" w:rsidP="00EA5B77">
            <w:pPr>
              <w:rPr>
                <w:rFonts w:ascii="Arial" w:eastAsia="Arial" w:hAnsi="Arial" w:cs="Arial"/>
                <w:color w:val="000000"/>
                <w:sz w:val="16"/>
              </w:rPr>
            </w:pPr>
          </w:p>
        </w:tc>
        <w:tc>
          <w:tcPr>
            <w:tcW w:w="69" w:type="pct"/>
            <w:tcBorders>
              <w:top w:val="nil"/>
              <w:left w:val="nil"/>
              <w:bottom w:val="single" w:sz="4" w:space="0" w:color="000000"/>
              <w:right w:val="nil"/>
              <w:tl2br w:val="nil"/>
              <w:tr2bl w:val="nil"/>
            </w:tcBorders>
            <w:shd w:val="clear" w:color="auto" w:fill="CCEEFF"/>
            <w:noWrap/>
            <w:vAlign w:val="bottom"/>
          </w:tcPr>
          <w:p w14:paraId="62505BD8"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3FE062F5"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203,364</w:t>
            </w:r>
          </w:p>
        </w:tc>
        <w:tc>
          <w:tcPr>
            <w:tcW w:w="76" w:type="pct"/>
            <w:tcBorders>
              <w:top w:val="nil"/>
              <w:left w:val="nil"/>
              <w:bottom w:val="nil"/>
              <w:right w:val="nil"/>
              <w:tl2br w:val="nil"/>
              <w:tr2bl w:val="nil"/>
            </w:tcBorders>
            <w:shd w:val="clear" w:color="auto" w:fill="CCEEFF"/>
            <w:noWrap/>
            <w:vAlign w:val="bottom"/>
          </w:tcPr>
          <w:p w14:paraId="1E4123A7" w14:textId="77777777" w:rsidR="00DF2A46" w:rsidRDefault="00DF2A46" w:rsidP="00EA5B77">
            <w:pPr>
              <w:rPr>
                <w:rFonts w:ascii="Arial" w:eastAsia="Arial" w:hAnsi="Arial" w:cs="Arial"/>
                <w:color w:val="000000"/>
                <w:sz w:val="16"/>
              </w:rPr>
            </w:pPr>
          </w:p>
        </w:tc>
        <w:tc>
          <w:tcPr>
            <w:tcW w:w="76" w:type="pct"/>
            <w:tcBorders>
              <w:top w:val="nil"/>
              <w:left w:val="nil"/>
              <w:bottom w:val="single" w:sz="4" w:space="0" w:color="000000"/>
              <w:right w:val="nil"/>
              <w:tl2br w:val="nil"/>
              <w:tr2bl w:val="nil"/>
            </w:tcBorders>
            <w:shd w:val="clear" w:color="auto" w:fill="CCEEFF"/>
            <w:noWrap/>
            <w:vAlign w:val="bottom"/>
          </w:tcPr>
          <w:p w14:paraId="44017E8E" w14:textId="77777777" w:rsidR="00DF2A46" w:rsidRDefault="00DF2A46" w:rsidP="00EA5B77">
            <w:pPr>
              <w:rPr>
                <w:rFonts w:ascii="Arial" w:eastAsia="Arial" w:hAnsi="Arial" w:cs="Arial"/>
                <w:color w:val="000000"/>
                <w:sz w:val="16"/>
              </w:rPr>
            </w:pPr>
          </w:p>
        </w:tc>
        <w:tc>
          <w:tcPr>
            <w:tcW w:w="433" w:type="pct"/>
            <w:tcBorders>
              <w:top w:val="nil"/>
              <w:left w:val="nil"/>
              <w:bottom w:val="single" w:sz="4" w:space="0" w:color="000000"/>
              <w:right w:val="nil"/>
              <w:tl2br w:val="nil"/>
              <w:tr2bl w:val="nil"/>
            </w:tcBorders>
            <w:shd w:val="clear" w:color="auto" w:fill="CCEEFF"/>
            <w:noWrap/>
            <w:vAlign w:val="bottom"/>
          </w:tcPr>
          <w:p w14:paraId="0860F2F8"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217,179</w:t>
            </w:r>
          </w:p>
        </w:tc>
      </w:tr>
      <w:tr w:rsidR="00DF2A46" w14:paraId="14B80DB8" w14:textId="77777777" w:rsidTr="00EA5B77">
        <w:tc>
          <w:tcPr>
            <w:tcW w:w="2713" w:type="pct"/>
            <w:tcBorders>
              <w:top w:val="nil"/>
              <w:left w:val="nil"/>
              <w:bottom w:val="nil"/>
              <w:right w:val="nil"/>
              <w:tl2br w:val="nil"/>
              <w:tr2bl w:val="nil"/>
            </w:tcBorders>
            <w:vAlign w:val="bottom"/>
          </w:tcPr>
          <w:p w14:paraId="16746D9F" w14:textId="77777777" w:rsidR="00DF2A46" w:rsidRDefault="00DF2A46" w:rsidP="00EA5B77">
            <w:pPr>
              <w:rPr>
                <w:rFonts w:ascii="Arial" w:eastAsia="Arial" w:hAnsi="Arial" w:cs="Arial"/>
                <w:color w:val="000000"/>
                <w:sz w:val="16"/>
              </w:rPr>
            </w:pPr>
            <w:bookmarkStart w:id="194" w:name="_8bcffa31_a60c_4fa7_b8f7_7e93a007b5bb"/>
            <w:bookmarkEnd w:id="193"/>
            <w:r>
              <w:rPr>
                <w:rFonts w:ascii="Arial" w:eastAsia="Arial" w:hAnsi="Arial" w:cs="Arial"/>
                <w:color w:val="000000"/>
                <w:sz w:val="16"/>
              </w:rPr>
              <w:t xml:space="preserve">  Total propane gallons sales</w:t>
            </w:r>
          </w:p>
        </w:tc>
        <w:tc>
          <w:tcPr>
            <w:tcW w:w="76" w:type="pct"/>
            <w:tcBorders>
              <w:top w:val="nil"/>
              <w:left w:val="nil"/>
              <w:bottom w:val="nil"/>
              <w:right w:val="nil"/>
              <w:tl2br w:val="nil"/>
              <w:tr2bl w:val="nil"/>
            </w:tcBorders>
            <w:noWrap/>
            <w:vAlign w:val="bottom"/>
          </w:tcPr>
          <w:p w14:paraId="0B9E27F5" w14:textId="77777777" w:rsidR="00DF2A46" w:rsidRDefault="00DF2A46" w:rsidP="00EA5B77">
            <w:pPr>
              <w:rPr>
                <w:rFonts w:ascii="Arial" w:eastAsia="Arial" w:hAnsi="Arial" w:cs="Arial"/>
                <w:color w:val="000000"/>
                <w:sz w:val="16"/>
              </w:rPr>
            </w:pPr>
          </w:p>
        </w:tc>
        <w:tc>
          <w:tcPr>
            <w:tcW w:w="76" w:type="pct"/>
            <w:tcBorders>
              <w:top w:val="nil"/>
              <w:left w:val="nil"/>
              <w:bottom w:val="double" w:sz="4" w:space="0" w:color="000000"/>
              <w:right w:val="nil"/>
              <w:tl2br w:val="nil"/>
              <w:tr2bl w:val="nil"/>
            </w:tcBorders>
            <w:noWrap/>
            <w:vAlign w:val="bottom"/>
          </w:tcPr>
          <w:p w14:paraId="4D6FA883" w14:textId="77777777" w:rsidR="00DF2A46" w:rsidRDefault="00DF2A46" w:rsidP="00EA5B77">
            <w:pPr>
              <w:rPr>
                <w:rFonts w:ascii="Arial" w:eastAsia="Arial" w:hAnsi="Arial" w:cs="Arial"/>
                <w:color w:val="000000"/>
                <w:sz w:val="16"/>
              </w:rPr>
            </w:pPr>
          </w:p>
        </w:tc>
        <w:tc>
          <w:tcPr>
            <w:tcW w:w="433" w:type="pct"/>
            <w:tcBorders>
              <w:top w:val="nil"/>
              <w:left w:val="nil"/>
              <w:bottom w:val="double" w:sz="4" w:space="0" w:color="000000"/>
              <w:right w:val="nil"/>
              <w:tl2br w:val="nil"/>
              <w:tr2bl w:val="nil"/>
            </w:tcBorders>
            <w:noWrap/>
            <w:vAlign w:val="bottom"/>
          </w:tcPr>
          <w:p w14:paraId="4FA08082"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126,913</w:t>
            </w:r>
          </w:p>
        </w:tc>
        <w:tc>
          <w:tcPr>
            <w:tcW w:w="76" w:type="pct"/>
            <w:tcBorders>
              <w:top w:val="nil"/>
              <w:left w:val="nil"/>
              <w:bottom w:val="nil"/>
              <w:right w:val="nil"/>
              <w:tl2br w:val="nil"/>
              <w:tr2bl w:val="nil"/>
            </w:tcBorders>
            <w:noWrap/>
            <w:vAlign w:val="bottom"/>
          </w:tcPr>
          <w:p w14:paraId="5B6EC9AD" w14:textId="77777777" w:rsidR="00DF2A46" w:rsidRDefault="00DF2A46" w:rsidP="00EA5B77">
            <w:pPr>
              <w:rPr>
                <w:rFonts w:ascii="Arial" w:eastAsia="Arial" w:hAnsi="Arial" w:cs="Arial"/>
                <w:color w:val="000000"/>
                <w:sz w:val="16"/>
              </w:rPr>
            </w:pPr>
          </w:p>
        </w:tc>
        <w:tc>
          <w:tcPr>
            <w:tcW w:w="76" w:type="pct"/>
            <w:tcBorders>
              <w:top w:val="nil"/>
              <w:left w:val="nil"/>
              <w:bottom w:val="double" w:sz="4" w:space="0" w:color="000000"/>
              <w:right w:val="nil"/>
              <w:tl2br w:val="nil"/>
              <w:tr2bl w:val="nil"/>
            </w:tcBorders>
            <w:noWrap/>
            <w:vAlign w:val="bottom"/>
          </w:tcPr>
          <w:p w14:paraId="443BD281" w14:textId="77777777" w:rsidR="00DF2A46" w:rsidRDefault="00DF2A46" w:rsidP="00EA5B77">
            <w:pPr>
              <w:rPr>
                <w:rFonts w:ascii="Arial" w:eastAsia="Arial" w:hAnsi="Arial" w:cs="Arial"/>
                <w:color w:val="000000"/>
                <w:sz w:val="16"/>
              </w:rPr>
            </w:pPr>
          </w:p>
        </w:tc>
        <w:tc>
          <w:tcPr>
            <w:tcW w:w="391" w:type="pct"/>
            <w:tcBorders>
              <w:top w:val="nil"/>
              <w:left w:val="nil"/>
              <w:bottom w:val="double" w:sz="4" w:space="0" w:color="000000"/>
              <w:right w:val="nil"/>
              <w:tl2br w:val="nil"/>
              <w:tr2bl w:val="nil"/>
            </w:tcBorders>
            <w:noWrap/>
            <w:vAlign w:val="bottom"/>
          </w:tcPr>
          <w:p w14:paraId="460784D7"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127,884</w:t>
            </w:r>
          </w:p>
        </w:tc>
        <w:tc>
          <w:tcPr>
            <w:tcW w:w="76" w:type="pct"/>
            <w:tcBorders>
              <w:top w:val="nil"/>
              <w:left w:val="nil"/>
              <w:bottom w:val="nil"/>
              <w:right w:val="nil"/>
              <w:tl2br w:val="nil"/>
              <w:tr2bl w:val="nil"/>
            </w:tcBorders>
            <w:noWrap/>
            <w:vAlign w:val="bottom"/>
          </w:tcPr>
          <w:p w14:paraId="29800E1D" w14:textId="77777777" w:rsidR="00DF2A46" w:rsidRDefault="00DF2A46" w:rsidP="00EA5B77">
            <w:pPr>
              <w:rPr>
                <w:rFonts w:ascii="Arial" w:eastAsia="Arial" w:hAnsi="Arial" w:cs="Arial"/>
                <w:color w:val="000000"/>
                <w:sz w:val="16"/>
              </w:rPr>
            </w:pPr>
          </w:p>
        </w:tc>
        <w:tc>
          <w:tcPr>
            <w:tcW w:w="69" w:type="pct"/>
            <w:tcBorders>
              <w:top w:val="nil"/>
              <w:left w:val="nil"/>
              <w:bottom w:val="double" w:sz="4" w:space="0" w:color="000000"/>
              <w:right w:val="nil"/>
              <w:tl2br w:val="nil"/>
              <w:tr2bl w:val="nil"/>
            </w:tcBorders>
            <w:noWrap/>
            <w:vAlign w:val="bottom"/>
          </w:tcPr>
          <w:p w14:paraId="30AA387E" w14:textId="77777777" w:rsidR="00DF2A46" w:rsidRDefault="00DF2A46" w:rsidP="00EA5B77">
            <w:pPr>
              <w:rPr>
                <w:rFonts w:ascii="Arial" w:eastAsia="Arial" w:hAnsi="Arial" w:cs="Arial"/>
                <w:color w:val="000000"/>
                <w:sz w:val="16"/>
              </w:rPr>
            </w:pPr>
          </w:p>
        </w:tc>
        <w:tc>
          <w:tcPr>
            <w:tcW w:w="433" w:type="pct"/>
            <w:tcBorders>
              <w:top w:val="nil"/>
              <w:left w:val="nil"/>
              <w:bottom w:val="double" w:sz="4" w:space="0" w:color="000000"/>
              <w:right w:val="nil"/>
              <w:tl2br w:val="nil"/>
              <w:tr2bl w:val="nil"/>
            </w:tcBorders>
            <w:noWrap/>
            <w:vAlign w:val="bottom"/>
          </w:tcPr>
          <w:p w14:paraId="0D45F7F8"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 xml:space="preserve"> 759,571</w:t>
            </w:r>
          </w:p>
        </w:tc>
        <w:tc>
          <w:tcPr>
            <w:tcW w:w="76" w:type="pct"/>
            <w:tcBorders>
              <w:top w:val="nil"/>
              <w:left w:val="nil"/>
              <w:bottom w:val="nil"/>
              <w:right w:val="nil"/>
              <w:tl2br w:val="nil"/>
              <w:tr2bl w:val="nil"/>
            </w:tcBorders>
            <w:noWrap/>
            <w:vAlign w:val="bottom"/>
          </w:tcPr>
          <w:p w14:paraId="50468F6D" w14:textId="77777777" w:rsidR="00DF2A46" w:rsidRDefault="00DF2A46" w:rsidP="00EA5B77">
            <w:pPr>
              <w:rPr>
                <w:rFonts w:ascii="Arial" w:eastAsia="Arial" w:hAnsi="Arial" w:cs="Arial"/>
                <w:color w:val="000000"/>
                <w:sz w:val="16"/>
              </w:rPr>
            </w:pPr>
          </w:p>
        </w:tc>
        <w:tc>
          <w:tcPr>
            <w:tcW w:w="76" w:type="pct"/>
            <w:tcBorders>
              <w:top w:val="nil"/>
              <w:left w:val="nil"/>
              <w:bottom w:val="double" w:sz="4" w:space="0" w:color="000000"/>
              <w:right w:val="nil"/>
              <w:tl2br w:val="nil"/>
              <w:tr2bl w:val="nil"/>
            </w:tcBorders>
            <w:noWrap/>
            <w:vAlign w:val="bottom"/>
          </w:tcPr>
          <w:p w14:paraId="3DF93A7D" w14:textId="77777777" w:rsidR="00DF2A46" w:rsidRDefault="00DF2A46" w:rsidP="00EA5B77">
            <w:pPr>
              <w:rPr>
                <w:rFonts w:ascii="Arial" w:eastAsia="Arial" w:hAnsi="Arial" w:cs="Arial"/>
                <w:color w:val="000000"/>
                <w:sz w:val="16"/>
              </w:rPr>
            </w:pPr>
          </w:p>
        </w:tc>
        <w:tc>
          <w:tcPr>
            <w:tcW w:w="433" w:type="pct"/>
            <w:tcBorders>
              <w:top w:val="nil"/>
              <w:left w:val="nil"/>
              <w:bottom w:val="double" w:sz="4" w:space="0" w:color="000000"/>
              <w:right w:val="nil"/>
              <w:tl2br w:val="nil"/>
              <w:tr2bl w:val="nil"/>
            </w:tcBorders>
            <w:noWrap/>
            <w:vAlign w:val="bottom"/>
          </w:tcPr>
          <w:p w14:paraId="1D45AAD9" w14:textId="77777777" w:rsidR="00DF2A46" w:rsidRDefault="00DF2A46" w:rsidP="00EA5B77">
            <w:pPr>
              <w:ind w:right="60"/>
              <w:jc w:val="right"/>
              <w:rPr>
                <w:rFonts w:ascii="Arial" w:eastAsia="Arial" w:hAnsi="Arial" w:cs="Arial"/>
                <w:color w:val="000000"/>
                <w:sz w:val="16"/>
              </w:rPr>
            </w:pPr>
            <w:r>
              <w:rPr>
                <w:rFonts w:ascii="Arial" w:eastAsia="Arial" w:hAnsi="Arial" w:cs="Arial"/>
                <w:color w:val="000000"/>
                <w:sz w:val="16"/>
              </w:rPr>
              <w:t>784,127</w:t>
            </w:r>
          </w:p>
        </w:tc>
      </w:tr>
      <w:bookmarkEnd w:id="157"/>
      <w:bookmarkEnd w:id="194"/>
    </w:tbl>
    <w:p w14:paraId="73F2F8DF" w14:textId="77777777" w:rsidR="00DF2A46" w:rsidRPr="00323146" w:rsidRDefault="00DF2A46" w:rsidP="00DF2A46">
      <w:pPr>
        <w:rPr>
          <w:sz w:val="10"/>
          <w:szCs w:val="10"/>
        </w:rPr>
      </w:pPr>
    </w:p>
    <w:p w14:paraId="4B428995" w14:textId="77777777" w:rsidR="00DF2A46" w:rsidRDefault="00DF2A46" w:rsidP="00DF2A46">
      <w:pPr>
        <w:pStyle w:val="ListParagraph"/>
        <w:numPr>
          <w:ilvl w:val="0"/>
          <w:numId w:val="31"/>
        </w:numPr>
        <w:tabs>
          <w:tab w:val="left" w:pos="360"/>
        </w:tabs>
        <w:spacing w:after="60"/>
        <w:jc w:val="both"/>
        <w:rPr>
          <w:color w:val="000000"/>
          <w:sz w:val="14"/>
          <w:szCs w:val="14"/>
        </w:rPr>
      </w:pPr>
      <w:bookmarkStart w:id="195" w:name="_cb32661b_3343_4b79_82be_5b0f9e30e837"/>
      <w:bookmarkEnd w:id="195"/>
      <w:r>
        <w:rPr>
          <w:color w:val="000000"/>
          <w:sz w:val="14"/>
          <w:szCs w:val="14"/>
        </w:rPr>
        <w:t xml:space="preserve">Costs associated with corporate restructuring included in </w:t>
      </w:r>
      <w:r w:rsidRPr="00084D4F">
        <w:rPr>
          <w:color w:val="000000"/>
          <w:sz w:val="14"/>
          <w:szCs w:val="14"/>
        </w:rPr>
        <w:t>“Operating, general and administrative expense”</w:t>
      </w:r>
      <w:r>
        <w:rPr>
          <w:color w:val="000000"/>
          <w:sz w:val="14"/>
          <w:szCs w:val="14"/>
        </w:rPr>
        <w:t>.</w:t>
      </w:r>
    </w:p>
    <w:p w14:paraId="52A4FBA9" w14:textId="77777777" w:rsidR="00DF2A46" w:rsidRDefault="00DF2A46" w:rsidP="00DF2A46">
      <w:pPr>
        <w:pStyle w:val="ListParagraph"/>
        <w:numPr>
          <w:ilvl w:val="0"/>
          <w:numId w:val="31"/>
        </w:numPr>
        <w:tabs>
          <w:tab w:val="left" w:pos="360"/>
        </w:tabs>
        <w:spacing w:after="60"/>
        <w:jc w:val="both"/>
        <w:rPr>
          <w:color w:val="000000"/>
          <w:sz w:val="14"/>
          <w:szCs w:val="14"/>
        </w:rPr>
      </w:pPr>
      <w:r>
        <w:rPr>
          <w:color w:val="000000"/>
          <w:sz w:val="14"/>
          <w:szCs w:val="14"/>
        </w:rPr>
        <w:t>Non-recurring due diligence related to potential acquisition activities, restructuring costs, and other adjustments.</w:t>
      </w:r>
    </w:p>
    <w:p w14:paraId="1E5756C4" w14:textId="77777777" w:rsidR="00DF2A46" w:rsidRDefault="00DF2A46" w:rsidP="00DF2A46">
      <w:pPr>
        <w:pStyle w:val="ListParagraph"/>
        <w:numPr>
          <w:ilvl w:val="0"/>
          <w:numId w:val="31"/>
        </w:numPr>
        <w:tabs>
          <w:tab w:val="left" w:pos="360"/>
        </w:tabs>
        <w:spacing w:after="60"/>
        <w:jc w:val="both"/>
        <w:rPr>
          <w:color w:val="000000"/>
          <w:sz w:val="14"/>
          <w:szCs w:val="14"/>
        </w:rPr>
      </w:pPr>
      <w:r>
        <w:rPr>
          <w:color w:val="000000"/>
          <w:sz w:val="14"/>
          <w:szCs w:val="14"/>
        </w:rPr>
        <w:t xml:space="preserve">Costs related to conversion of Class B Units to Class A Units in fiscal 2026 included in </w:t>
      </w:r>
      <w:r w:rsidRPr="00084D4F">
        <w:rPr>
          <w:color w:val="000000"/>
          <w:sz w:val="14"/>
          <w:szCs w:val="14"/>
        </w:rPr>
        <w:t>“Operating, general and administrative expense”</w:t>
      </w:r>
      <w:r>
        <w:rPr>
          <w:color w:val="000000"/>
          <w:sz w:val="14"/>
          <w:szCs w:val="14"/>
        </w:rPr>
        <w:t>.</w:t>
      </w:r>
    </w:p>
    <w:p w14:paraId="17A864EA" w14:textId="77777777" w:rsidR="00DF2A46" w:rsidRPr="00084D4F" w:rsidRDefault="00DF2A46" w:rsidP="00DF2A46">
      <w:pPr>
        <w:pStyle w:val="ListParagraph"/>
        <w:numPr>
          <w:ilvl w:val="0"/>
          <w:numId w:val="31"/>
        </w:numPr>
        <w:tabs>
          <w:tab w:val="left" w:pos="360"/>
        </w:tabs>
        <w:spacing w:after="60"/>
        <w:jc w:val="both"/>
        <w:rPr>
          <w:color w:val="000000"/>
          <w:sz w:val="14"/>
          <w:szCs w:val="14"/>
        </w:rPr>
      </w:pPr>
      <w:r w:rsidRPr="00084D4F">
        <w:rPr>
          <w:color w:val="000000"/>
          <w:sz w:val="14"/>
          <w:szCs w:val="14"/>
        </w:rPr>
        <w:t>Non-recurring costs included in “Operating, general and administrative expense” related to the implementation of business transformation initiatives.</w:t>
      </w:r>
    </w:p>
    <w:p w14:paraId="323411F7" w14:textId="77777777" w:rsidR="00DF2A46" w:rsidRPr="005B2AFA" w:rsidRDefault="00DF2A46" w:rsidP="00DF2A46">
      <w:pPr>
        <w:pStyle w:val="ListParagraph"/>
        <w:numPr>
          <w:ilvl w:val="0"/>
          <w:numId w:val="31"/>
        </w:numPr>
        <w:tabs>
          <w:tab w:val="left" w:pos="11723"/>
          <w:tab w:val="left" w:pos="11945"/>
          <w:tab w:val="left" w:pos="13602"/>
          <w:tab w:val="left" w:pos="13941"/>
          <w:tab w:val="left" w:pos="15598"/>
          <w:tab w:val="left" w:pos="15876"/>
          <w:tab w:val="left" w:pos="17533"/>
          <w:tab w:val="left" w:pos="17811"/>
          <w:tab w:val="left" w:pos="19468"/>
          <w:tab w:val="left" w:pos="19690"/>
          <w:tab w:val="left" w:pos="21347"/>
          <w:tab w:val="left" w:pos="21625"/>
          <w:tab w:val="left" w:pos="23282"/>
        </w:tabs>
        <w:spacing w:before="60" w:after="40"/>
        <w:jc w:val="both"/>
        <w:rPr>
          <w:rFonts w:ascii="Times New Roman" w:eastAsia="Times New Roman" w:hAnsi="Times New Roman" w:cs="Times New Roman"/>
          <w:sz w:val="14"/>
          <w:szCs w:val="14"/>
        </w:rPr>
      </w:pPr>
      <w:r>
        <w:rPr>
          <w:rFonts w:ascii="Arial" w:eastAsia="Times New Roman" w:hAnsi="Arial" w:cs="Arial"/>
          <w:sz w:val="14"/>
          <w:szCs w:val="14"/>
        </w:rPr>
        <w:t>Amounts allocated to the general partner for its 1.0101% interest (excluding the economic interest attributable to the preferred unitholders) in the operating partnership, Ferrellgas, L.P</w:t>
      </w:r>
      <w:r w:rsidRPr="005B2AFA">
        <w:rPr>
          <w:rFonts w:ascii="Arial" w:eastAsia="Times New Roman" w:hAnsi="Arial" w:cs="Arial"/>
          <w:sz w:val="14"/>
          <w:szCs w:val="14"/>
        </w:rPr>
        <w:t>.</w:t>
      </w:r>
    </w:p>
    <w:p w14:paraId="12A209F9" w14:textId="77777777" w:rsidR="00DF2A46" w:rsidRPr="00084D4F" w:rsidRDefault="00DF2A46" w:rsidP="00DF2A46">
      <w:pPr>
        <w:pStyle w:val="ListParagraph"/>
        <w:numPr>
          <w:ilvl w:val="0"/>
          <w:numId w:val="31"/>
        </w:numPr>
        <w:tabs>
          <w:tab w:val="left" w:pos="17533"/>
          <w:tab w:val="left" w:pos="17811"/>
          <w:tab w:val="left" w:pos="19468"/>
          <w:tab w:val="left" w:pos="19690"/>
          <w:tab w:val="left" w:pos="21347"/>
          <w:tab w:val="left" w:pos="21625"/>
          <w:tab w:val="left" w:pos="23282"/>
        </w:tabs>
        <w:spacing w:before="60"/>
        <w:jc w:val="both"/>
        <w:rPr>
          <w:rFonts w:ascii="Arial" w:eastAsia="Times New Roman" w:hAnsi="Arial" w:cs="Arial"/>
          <w:sz w:val="14"/>
          <w:szCs w:val="14"/>
        </w:rPr>
      </w:pPr>
      <w:r w:rsidRPr="009C08A4">
        <w:rPr>
          <w:rFonts w:ascii="Arial" w:eastAsia="Times New Roman" w:hAnsi="Arial" w:cs="Arial"/>
          <w:sz w:val="14"/>
          <w:szCs w:val="14"/>
        </w:rPr>
        <w:t xml:space="preserve">Adjusted EBITDA is </w:t>
      </w:r>
      <w:r w:rsidRPr="00252420">
        <w:rPr>
          <w:rFonts w:ascii="Arial" w:eastAsia="Times New Roman" w:hAnsi="Arial" w:cs="Arial"/>
          <w:sz w:val="14"/>
          <w:szCs w:val="14"/>
        </w:rPr>
        <w:t xml:space="preserve">calculated as net (loss) earnings attributable to Ferrellgas Partners, L.P., plus the sum of the following: income tax expense, interest expense, depreciation and amortization expense, non-cash employee stock ownership plan compensation </w:t>
      </w:r>
      <w:r>
        <w:rPr>
          <w:rFonts w:ascii="Arial" w:eastAsia="Times New Roman" w:hAnsi="Arial" w:cs="Arial"/>
          <w:sz w:val="14"/>
          <w:szCs w:val="14"/>
        </w:rPr>
        <w:t>expense</w:t>
      </w:r>
      <w:r w:rsidRPr="00252420">
        <w:rPr>
          <w:rFonts w:ascii="Arial" w:eastAsia="Times New Roman" w:hAnsi="Arial" w:cs="Arial"/>
          <w:sz w:val="14"/>
          <w:szCs w:val="14"/>
        </w:rPr>
        <w:t>, loss on extinguishment of debt, loss (gain) on asset sales and disposals, other income, net, severance, non-recurring employee benefit policy adjustment, legal fees and settlements related to non-core businesses, legal fees and settlements related to core businesses, acquisition and related costs, Class B Unit conversion costs, compliance costs, business transformation costs, and net (loss) earnings attributable to noncontrolling interest. Management believes the presentation of this measure is relevant and useful because it allows investors to view the partnership's performance in a manner similar to the</w:t>
      </w:r>
      <w:r w:rsidRPr="00084D4F">
        <w:rPr>
          <w:rFonts w:ascii="Arial" w:eastAsia="Times New Roman" w:hAnsi="Arial" w:cs="Arial"/>
          <w:sz w:val="14"/>
          <w:szCs w:val="14"/>
        </w:rPr>
        <w:t xml:space="preserve"> method management uses, adjusted for items management believes make it easier to compare its results with other companies that have different financing and capital structures. Adjusted EBITDA, as management defines it, may not be comparable to similarly titled measurements used by other companies. Items added into our calculation of Adjusted EBITDA that will not occur on a continuing basis may have associated cash payments. Adjusted EBITDA should be viewed in conjunction with measurements that are computed in accordance with GAAP.</w:t>
      </w:r>
    </w:p>
    <w:p w14:paraId="6D6555BE" w14:textId="77777777" w:rsidR="00DF2A46" w:rsidRPr="00BF14CB" w:rsidRDefault="00DF2A46" w:rsidP="00DF2A46">
      <w:pPr>
        <w:pStyle w:val="ListParagraph"/>
        <w:numPr>
          <w:ilvl w:val="0"/>
          <w:numId w:val="31"/>
        </w:numPr>
        <w:tabs>
          <w:tab w:val="left" w:pos="17533"/>
          <w:tab w:val="left" w:pos="17811"/>
          <w:tab w:val="left" w:pos="19468"/>
          <w:tab w:val="left" w:pos="19690"/>
          <w:tab w:val="left" w:pos="21347"/>
          <w:tab w:val="left" w:pos="21625"/>
          <w:tab w:val="left" w:pos="23282"/>
        </w:tabs>
        <w:spacing w:before="60"/>
        <w:jc w:val="both"/>
        <w:rPr>
          <w:rFonts w:ascii="Times New Roman" w:eastAsia="Times New Roman" w:hAnsi="Times New Roman" w:cs="Times New Roman"/>
          <w:sz w:val="14"/>
          <w:szCs w:val="14"/>
        </w:rPr>
      </w:pPr>
      <w:r w:rsidRPr="00BF14CB">
        <w:rPr>
          <w:rFonts w:ascii="Arial" w:eastAsia="Times New Roman" w:hAnsi="Arial" w:cs="Arial"/>
          <w:sz w:val="14"/>
          <w:szCs w:val="14"/>
        </w:rPr>
        <w:t xml:space="preserve">Net cash interest expense is the sum of interest expense less non-cash interest expense and </w:t>
      </w:r>
      <w:r w:rsidRPr="004D21B7">
        <w:rPr>
          <w:rFonts w:ascii="Arial" w:eastAsia="Times New Roman" w:hAnsi="Arial" w:cs="Arial"/>
          <w:sz w:val="14"/>
          <w:szCs w:val="14"/>
        </w:rPr>
        <w:t xml:space="preserve">other income, net. </w:t>
      </w:r>
    </w:p>
    <w:p w14:paraId="63975461" w14:textId="77777777" w:rsidR="00DF2A46" w:rsidRPr="00BF14CB" w:rsidRDefault="00DF2A46" w:rsidP="00DF2A46">
      <w:pPr>
        <w:pStyle w:val="ListParagraph"/>
        <w:numPr>
          <w:ilvl w:val="0"/>
          <w:numId w:val="31"/>
        </w:numPr>
        <w:tabs>
          <w:tab w:val="left" w:pos="17533"/>
          <w:tab w:val="left" w:pos="17811"/>
          <w:tab w:val="left" w:pos="19468"/>
          <w:tab w:val="left" w:pos="19690"/>
          <w:tab w:val="left" w:pos="21347"/>
          <w:tab w:val="left" w:pos="21625"/>
          <w:tab w:val="left" w:pos="23282"/>
        </w:tabs>
        <w:spacing w:before="60"/>
        <w:jc w:val="both"/>
        <w:rPr>
          <w:rFonts w:ascii="Times New Roman" w:eastAsia="Times New Roman" w:hAnsi="Times New Roman" w:cs="Times New Roman"/>
          <w:sz w:val="14"/>
          <w:szCs w:val="14"/>
        </w:rPr>
      </w:pPr>
      <w:r w:rsidRPr="00BF14CB">
        <w:rPr>
          <w:rFonts w:ascii="Arial" w:eastAsia="Times New Roman" w:hAnsi="Arial" w:cs="Arial"/>
          <w:sz w:val="14"/>
          <w:szCs w:val="14"/>
        </w:rPr>
        <w:t>Maintenance capital expenditures include capitalized expenditures for betterment and replacement of property, plant and equipment</w:t>
      </w:r>
      <w:r>
        <w:rPr>
          <w:rFonts w:ascii="Arial" w:eastAsia="Times New Roman" w:hAnsi="Arial" w:cs="Arial"/>
          <w:sz w:val="14"/>
          <w:szCs w:val="14"/>
        </w:rPr>
        <w:t>, and may from time to time include the purchase of assets that are typically leased</w:t>
      </w:r>
      <w:r w:rsidRPr="00BF14CB">
        <w:rPr>
          <w:rFonts w:ascii="Arial" w:eastAsia="Times New Roman" w:hAnsi="Arial" w:cs="Arial"/>
          <w:sz w:val="14"/>
          <w:szCs w:val="14"/>
        </w:rPr>
        <w:t>.</w:t>
      </w:r>
    </w:p>
    <w:p w14:paraId="3F8CFEE8" w14:textId="77777777" w:rsidR="00DF2A46" w:rsidRPr="00BF14CB" w:rsidRDefault="00DF2A46" w:rsidP="00DF2A46">
      <w:pPr>
        <w:pStyle w:val="ListParagraph"/>
        <w:keepLines/>
        <w:numPr>
          <w:ilvl w:val="0"/>
          <w:numId w:val="31"/>
        </w:numPr>
        <w:tabs>
          <w:tab w:val="left" w:pos="17533"/>
          <w:tab w:val="left" w:pos="17811"/>
          <w:tab w:val="left" w:pos="19468"/>
          <w:tab w:val="left" w:pos="19690"/>
          <w:tab w:val="left" w:pos="21347"/>
          <w:tab w:val="left" w:pos="21625"/>
          <w:tab w:val="left" w:pos="23282"/>
        </w:tabs>
        <w:spacing w:before="60"/>
        <w:jc w:val="both"/>
        <w:rPr>
          <w:rFonts w:ascii="Times New Roman" w:eastAsia="Times New Roman" w:hAnsi="Times New Roman" w:cs="Times New Roman"/>
          <w:sz w:val="14"/>
          <w:szCs w:val="14"/>
        </w:rPr>
      </w:pPr>
      <w:r w:rsidRPr="00BF14CB">
        <w:rPr>
          <w:rFonts w:ascii="Arial" w:eastAsia="Times New Roman" w:hAnsi="Arial" w:cs="Arial"/>
          <w:sz w:val="14"/>
          <w:szCs w:val="14"/>
        </w:rPr>
        <w:t>Distributable cash flow attributable to equity investors is calculated as Adjusted EBITDA minu</w:t>
      </w:r>
      <w:r w:rsidRPr="004D21B7">
        <w:rPr>
          <w:rFonts w:ascii="Arial" w:eastAsia="Times New Roman" w:hAnsi="Arial" w:cs="Arial"/>
          <w:sz w:val="14"/>
          <w:szCs w:val="14"/>
        </w:rPr>
        <w:t>s net cash interest expense, maintenance capital expenditures and cash paid for income taxes plus proceeds from certain asset sales. Management considers distributable cash flow attributable to equity investors a meaningful measure of the partnership’s ability to declare and pay quarterly distributions to equity investors, including holders</w:t>
      </w:r>
      <w:r w:rsidRPr="00BF14CB">
        <w:rPr>
          <w:rFonts w:ascii="Arial" w:eastAsia="Times New Roman" w:hAnsi="Arial" w:cs="Arial"/>
          <w:sz w:val="14"/>
          <w:szCs w:val="14"/>
        </w:rPr>
        <w:t xml:space="preserve"> of the operating partnership’s Preferred Units. Distributable cash flow attributable to equity investors, as management defines it, may not be comparable to similarly titled measurements used by other companies. Items added into our calculation of distributable cash flow attributable to equity investors that will not occur on a continuing basis may have associated cash payments. Distributable cash flow attributable to equity investors should be viewed in conjunction with measurements that are computed in accordance with GAAP.</w:t>
      </w:r>
    </w:p>
    <w:p w14:paraId="1F1BD2D0" w14:textId="77777777" w:rsidR="00DF2A46" w:rsidRPr="007E4F4A" w:rsidRDefault="00DF2A46" w:rsidP="00DF2A46">
      <w:pPr>
        <w:pStyle w:val="ListParagraph"/>
        <w:keepLines/>
        <w:numPr>
          <w:ilvl w:val="0"/>
          <w:numId w:val="31"/>
        </w:numPr>
        <w:tabs>
          <w:tab w:val="left" w:pos="17533"/>
          <w:tab w:val="left" w:pos="17811"/>
          <w:tab w:val="left" w:pos="19468"/>
          <w:tab w:val="left" w:pos="19690"/>
          <w:tab w:val="left" w:pos="21347"/>
          <w:tab w:val="left" w:pos="21625"/>
          <w:tab w:val="left" w:pos="23282"/>
        </w:tabs>
        <w:spacing w:before="60"/>
        <w:jc w:val="both"/>
        <w:rPr>
          <w:sz w:val="14"/>
          <w:szCs w:val="14"/>
        </w:rPr>
      </w:pPr>
      <w:r w:rsidRPr="00BF14CB">
        <w:rPr>
          <w:rFonts w:ascii="Arial" w:eastAsia="Times New Roman" w:hAnsi="Arial" w:cs="Arial"/>
          <w:sz w:val="14"/>
          <w:szCs w:val="14"/>
        </w:rPr>
        <w:lastRenderedPageBreak/>
        <w:t xml:space="preserve">Distributable cash flow attributable to Class A and B </w:t>
      </w:r>
      <w:r>
        <w:rPr>
          <w:rFonts w:ascii="Arial" w:eastAsia="Times New Roman" w:hAnsi="Arial" w:cs="Arial"/>
          <w:sz w:val="14"/>
          <w:szCs w:val="14"/>
        </w:rPr>
        <w:t>U</w:t>
      </w:r>
      <w:r w:rsidRPr="00BF14CB">
        <w:rPr>
          <w:rFonts w:ascii="Arial" w:eastAsia="Times New Roman" w:hAnsi="Arial" w:cs="Arial"/>
          <w:sz w:val="14"/>
          <w:szCs w:val="14"/>
        </w:rPr>
        <w:t xml:space="preserve">nitholders is calculated as Distributable cash flow attributable to equity investors minus distributions accrued or paid on the Preferred Units and distributable cash flow attributable to general partner and noncontrolling interest. Management considers distributable cash flow attributable to Class A and B </w:t>
      </w:r>
      <w:r>
        <w:rPr>
          <w:rFonts w:ascii="Arial" w:eastAsia="Times New Roman" w:hAnsi="Arial" w:cs="Arial"/>
          <w:sz w:val="14"/>
          <w:szCs w:val="14"/>
        </w:rPr>
        <w:t>U</w:t>
      </w:r>
      <w:r w:rsidRPr="00BF14CB">
        <w:rPr>
          <w:rFonts w:ascii="Arial" w:eastAsia="Times New Roman" w:hAnsi="Arial" w:cs="Arial"/>
          <w:sz w:val="14"/>
          <w:szCs w:val="14"/>
        </w:rPr>
        <w:t xml:space="preserve">nitholders a meaningful measure of the partnership’s ability to declare and pay quarterly distributions to Class A and B </w:t>
      </w:r>
      <w:r>
        <w:rPr>
          <w:rFonts w:ascii="Arial" w:eastAsia="Times New Roman" w:hAnsi="Arial" w:cs="Arial"/>
          <w:sz w:val="14"/>
          <w:szCs w:val="14"/>
        </w:rPr>
        <w:t>U</w:t>
      </w:r>
      <w:r w:rsidRPr="00BF14CB">
        <w:rPr>
          <w:rFonts w:ascii="Arial" w:eastAsia="Times New Roman" w:hAnsi="Arial" w:cs="Arial"/>
          <w:sz w:val="14"/>
          <w:szCs w:val="14"/>
        </w:rPr>
        <w:t xml:space="preserve">nitholders. Distributable cash flow attributable to Class A and B </w:t>
      </w:r>
      <w:r>
        <w:rPr>
          <w:rFonts w:ascii="Arial" w:eastAsia="Times New Roman" w:hAnsi="Arial" w:cs="Arial"/>
          <w:sz w:val="14"/>
          <w:szCs w:val="14"/>
        </w:rPr>
        <w:t>U</w:t>
      </w:r>
      <w:r w:rsidRPr="00BF14CB">
        <w:rPr>
          <w:rFonts w:ascii="Arial" w:eastAsia="Times New Roman" w:hAnsi="Arial" w:cs="Arial"/>
          <w:sz w:val="14"/>
          <w:szCs w:val="14"/>
        </w:rPr>
        <w:t xml:space="preserve">nitholders, as management defines it, may not be comparable to similarly titled measurements used by other companies. Items added to our calculation of distributable cash flow attributable to Class A and B </w:t>
      </w:r>
      <w:r>
        <w:rPr>
          <w:rFonts w:ascii="Arial" w:eastAsia="Times New Roman" w:hAnsi="Arial" w:cs="Arial"/>
          <w:sz w:val="14"/>
          <w:szCs w:val="14"/>
        </w:rPr>
        <w:t>U</w:t>
      </w:r>
      <w:r w:rsidRPr="00BF14CB">
        <w:rPr>
          <w:rFonts w:ascii="Arial" w:eastAsia="Times New Roman" w:hAnsi="Arial" w:cs="Arial"/>
          <w:sz w:val="14"/>
          <w:szCs w:val="14"/>
        </w:rPr>
        <w:t xml:space="preserve">nitholders that will not occur on a continuing basis may have associated cash payments. Distributable cash flow attributable to Class A and B </w:t>
      </w:r>
      <w:r>
        <w:rPr>
          <w:rFonts w:ascii="Arial" w:eastAsia="Times New Roman" w:hAnsi="Arial" w:cs="Arial"/>
          <w:sz w:val="14"/>
          <w:szCs w:val="14"/>
        </w:rPr>
        <w:t>U</w:t>
      </w:r>
      <w:r w:rsidRPr="00BF14CB">
        <w:rPr>
          <w:rFonts w:ascii="Arial" w:eastAsia="Times New Roman" w:hAnsi="Arial" w:cs="Arial"/>
          <w:sz w:val="14"/>
          <w:szCs w:val="14"/>
        </w:rPr>
        <w:t>nitholders should be viewed in conjunction with measurements that are computed in accordance with GAAP.</w:t>
      </w:r>
    </w:p>
    <w:p w14:paraId="097348D0" w14:textId="77777777" w:rsidR="00DF2A46" w:rsidRPr="0000247C" w:rsidRDefault="00DF2A46" w:rsidP="00DF2A46">
      <w:pPr>
        <w:pStyle w:val="ListParagraph"/>
        <w:keepLines/>
        <w:numPr>
          <w:ilvl w:val="0"/>
          <w:numId w:val="31"/>
        </w:numPr>
        <w:tabs>
          <w:tab w:val="left" w:pos="17533"/>
          <w:tab w:val="left" w:pos="17811"/>
          <w:tab w:val="left" w:pos="19468"/>
          <w:tab w:val="left" w:pos="19690"/>
          <w:tab w:val="left" w:pos="21347"/>
          <w:tab w:val="left" w:pos="21625"/>
          <w:tab w:val="left" w:pos="23282"/>
        </w:tabs>
        <w:spacing w:before="60"/>
        <w:jc w:val="both"/>
        <w:rPr>
          <w:rFonts w:ascii="Arial" w:eastAsia="Times New Roman" w:hAnsi="Arial" w:cs="Arial"/>
          <w:sz w:val="14"/>
          <w:szCs w:val="14"/>
        </w:rPr>
      </w:pPr>
      <w:r>
        <w:rPr>
          <w:rFonts w:ascii="Arial" w:eastAsia="Times New Roman" w:hAnsi="Arial" w:cs="Arial"/>
          <w:sz w:val="14"/>
          <w:szCs w:val="14"/>
        </w:rPr>
        <w:t xml:space="preserve">The Company did not pay any distributions to Class A Unitholders during any of the periods in fiscal 2026 or fiscal 2025. </w:t>
      </w:r>
      <w:r w:rsidRPr="0000247C">
        <w:rPr>
          <w:rFonts w:ascii="Arial" w:eastAsia="Times New Roman" w:hAnsi="Arial" w:cs="Arial"/>
          <w:sz w:val="14"/>
          <w:szCs w:val="14"/>
        </w:rPr>
        <w:t>The Company paid a cash distribution on the Class B Units of $82.32 per Class B Unit, or $107.0 million in the aggregate in March 2026.</w:t>
      </w:r>
    </w:p>
    <w:p w14:paraId="26BCFF79" w14:textId="77777777" w:rsidR="00DF2A46" w:rsidRDefault="00DF2A46" w:rsidP="00DF2A46">
      <w:pPr>
        <w:pStyle w:val="ListParagraph"/>
        <w:keepLines/>
        <w:numPr>
          <w:ilvl w:val="0"/>
          <w:numId w:val="31"/>
        </w:numPr>
        <w:tabs>
          <w:tab w:val="left" w:pos="17533"/>
          <w:tab w:val="left" w:pos="17811"/>
          <w:tab w:val="left" w:pos="19468"/>
          <w:tab w:val="left" w:pos="19690"/>
          <w:tab w:val="left" w:pos="21347"/>
          <w:tab w:val="left" w:pos="21625"/>
          <w:tab w:val="left" w:pos="23282"/>
        </w:tabs>
        <w:spacing w:before="60"/>
        <w:jc w:val="both"/>
        <w:rPr>
          <w:sz w:val="14"/>
          <w:szCs w:val="14"/>
        </w:rPr>
      </w:pPr>
      <w:r w:rsidRPr="009C08A4">
        <w:rPr>
          <w:sz w:val="14"/>
          <w:szCs w:val="14"/>
        </w:rPr>
        <w:t xml:space="preserve">Distributable cash flow </w:t>
      </w:r>
      <w:r>
        <w:rPr>
          <w:sz w:val="14"/>
          <w:szCs w:val="14"/>
        </w:rPr>
        <w:t xml:space="preserve">(shortage) </w:t>
      </w:r>
      <w:r w:rsidRPr="009C08A4">
        <w:rPr>
          <w:sz w:val="14"/>
          <w:szCs w:val="14"/>
        </w:rPr>
        <w:t>excess is calculated</w:t>
      </w:r>
      <w:r w:rsidRPr="00D94488">
        <w:rPr>
          <w:sz w:val="14"/>
          <w:szCs w:val="14"/>
        </w:rPr>
        <w:t xml:space="preserve"> as Distributable cash flow attributable to Class A and B Unitholders minus Distributions paid to Class A and B Unitholders. Distributable cash flow excess, if any</w:t>
      </w:r>
      <w:r w:rsidRPr="00D50269">
        <w:rPr>
          <w:sz w:val="14"/>
          <w:szCs w:val="14"/>
        </w:rPr>
        <w:t xml:space="preserve">, is retained to establish reserves, to reduce debt, to fund capital expenditures and for other partnership purposes, and any shortage is funded from previously established reserves, cash on hand or borrowings under our Credit Facility. Management considers Distributable cash flow </w:t>
      </w:r>
      <w:r>
        <w:rPr>
          <w:sz w:val="14"/>
          <w:szCs w:val="14"/>
        </w:rPr>
        <w:t xml:space="preserve">(shortage) </w:t>
      </w:r>
      <w:r w:rsidRPr="00D50269">
        <w:rPr>
          <w:sz w:val="14"/>
          <w:szCs w:val="14"/>
        </w:rPr>
        <w:t xml:space="preserve">excess </w:t>
      </w:r>
      <w:r>
        <w:rPr>
          <w:sz w:val="14"/>
          <w:szCs w:val="14"/>
        </w:rPr>
        <w:t>a</w:t>
      </w:r>
      <w:r w:rsidRPr="00D50269">
        <w:rPr>
          <w:sz w:val="14"/>
          <w:szCs w:val="14"/>
        </w:rPr>
        <w:t xml:space="preserve"> meaningful measure of the partnership’s ability to effectuate those purposes. Distributable cash flow </w:t>
      </w:r>
      <w:r>
        <w:rPr>
          <w:sz w:val="14"/>
          <w:szCs w:val="14"/>
        </w:rPr>
        <w:t xml:space="preserve">(shortage) </w:t>
      </w:r>
      <w:r w:rsidRPr="00D50269">
        <w:rPr>
          <w:sz w:val="14"/>
          <w:szCs w:val="14"/>
        </w:rPr>
        <w:t>excess, as management defines it, may not be comparable to similarly titled measurements used by other companies. Items added into our calculation of distributable cash flow</w:t>
      </w:r>
      <w:r>
        <w:rPr>
          <w:sz w:val="14"/>
          <w:szCs w:val="14"/>
        </w:rPr>
        <w:t xml:space="preserve"> </w:t>
      </w:r>
      <w:r w:rsidRPr="00D50269">
        <w:rPr>
          <w:sz w:val="14"/>
          <w:szCs w:val="14"/>
        </w:rPr>
        <w:t xml:space="preserve">excess that will not occur on a continuing basis may have associated cash payments. Distributable cash flow </w:t>
      </w:r>
      <w:r>
        <w:rPr>
          <w:sz w:val="14"/>
          <w:szCs w:val="14"/>
        </w:rPr>
        <w:t xml:space="preserve">(shortage) </w:t>
      </w:r>
      <w:r w:rsidRPr="00D50269">
        <w:rPr>
          <w:sz w:val="14"/>
          <w:szCs w:val="14"/>
        </w:rPr>
        <w:t>excess should be viewed in conjunction with measurements that are computed in accordance with GAAP.</w:t>
      </w:r>
    </w:p>
    <w:p w14:paraId="3BA1895E" w14:textId="77777777" w:rsidR="00DF2A46" w:rsidRDefault="00DF2A46" w:rsidP="00DF2A46">
      <w:pPr>
        <w:keepLines/>
        <w:tabs>
          <w:tab w:val="left" w:pos="17533"/>
          <w:tab w:val="left" w:pos="17811"/>
          <w:tab w:val="left" w:pos="19468"/>
          <w:tab w:val="left" w:pos="19690"/>
          <w:tab w:val="left" w:pos="21347"/>
          <w:tab w:val="left" w:pos="21625"/>
          <w:tab w:val="left" w:pos="23282"/>
        </w:tabs>
        <w:spacing w:before="60"/>
        <w:jc w:val="both"/>
        <w:rPr>
          <w:sz w:val="14"/>
          <w:szCs w:val="14"/>
        </w:rPr>
      </w:pPr>
    </w:p>
    <w:p w14:paraId="3F1FAEC5" w14:textId="77777777" w:rsidR="00DF2A46" w:rsidRDefault="00DF2A46" w:rsidP="00DF2A46">
      <w:pPr>
        <w:rPr>
          <w:rFonts w:ascii="Arial" w:eastAsia="Times New Roman" w:hAnsi="Arial" w:cs="Arial"/>
          <w:b/>
          <w:bCs/>
        </w:rPr>
      </w:pPr>
      <w:r>
        <w:rPr>
          <w:rFonts w:ascii="Arial" w:eastAsia="Times New Roman" w:hAnsi="Arial" w:cs="Arial"/>
          <w:b/>
          <w:bCs/>
        </w:rPr>
        <w:br w:type="page"/>
      </w:r>
    </w:p>
    <w:p w14:paraId="3D808A51" w14:textId="77777777" w:rsidR="00DF2A46" w:rsidRPr="00202A72" w:rsidRDefault="00DF2A46" w:rsidP="00DF2A46">
      <w:pPr>
        <w:jc w:val="center"/>
        <w:rPr>
          <w:rFonts w:ascii="Arial" w:eastAsia="Times New Roman" w:hAnsi="Arial" w:cs="Arial"/>
          <w:b/>
          <w:bCs/>
        </w:rPr>
      </w:pPr>
      <w:r w:rsidRPr="00202A72">
        <w:rPr>
          <w:rFonts w:ascii="Arial" w:eastAsia="Times New Roman" w:hAnsi="Arial" w:cs="Arial"/>
          <w:b/>
          <w:bCs/>
        </w:rPr>
        <w:lastRenderedPageBreak/>
        <w:t>FERRELLGAS PARTNERS, L.P.  AND SUBSIDIARIES</w:t>
      </w:r>
    </w:p>
    <w:p w14:paraId="07471B99" w14:textId="77777777" w:rsidR="00DF2A46" w:rsidRPr="00202A72" w:rsidRDefault="00DF2A46" w:rsidP="00DF2A46">
      <w:pPr>
        <w:jc w:val="center"/>
        <w:rPr>
          <w:rFonts w:ascii="Arial" w:eastAsia="Times New Roman" w:hAnsi="Arial" w:cs="Arial"/>
          <w:b/>
          <w:bCs/>
        </w:rPr>
      </w:pPr>
      <w:r>
        <w:rPr>
          <w:rFonts w:ascii="Arial" w:eastAsia="Times New Roman" w:hAnsi="Arial" w:cs="Arial"/>
          <w:b/>
          <w:bCs/>
        </w:rPr>
        <w:t xml:space="preserve">CONDENSED </w:t>
      </w:r>
      <w:r w:rsidRPr="00202A72">
        <w:rPr>
          <w:rFonts w:ascii="Arial" w:eastAsia="Times New Roman" w:hAnsi="Arial" w:cs="Arial"/>
          <w:b/>
          <w:bCs/>
        </w:rPr>
        <w:t>CONSOLIDATED BALANCE SHEETS</w:t>
      </w:r>
    </w:p>
    <w:p w14:paraId="4DFA6BB6" w14:textId="77777777" w:rsidR="00DF2A46" w:rsidRPr="00202A72" w:rsidRDefault="00DF2A46" w:rsidP="00DF2A46">
      <w:pPr>
        <w:jc w:val="center"/>
        <w:rPr>
          <w:rFonts w:ascii="Arial" w:eastAsia="Times New Roman" w:hAnsi="Arial" w:cs="Arial"/>
          <w:b/>
          <w:bCs/>
        </w:rPr>
      </w:pPr>
      <w:r w:rsidRPr="00202A72">
        <w:rPr>
          <w:rFonts w:ascii="Arial" w:eastAsia="Times New Roman" w:hAnsi="Arial" w:cs="Arial"/>
          <w:b/>
          <w:bCs/>
        </w:rPr>
        <w:t>(in thousands, except unit data)</w:t>
      </w:r>
    </w:p>
    <w:p w14:paraId="1B0308A0" w14:textId="77777777" w:rsidR="00DF2A46" w:rsidRPr="00202A72" w:rsidRDefault="00DF2A46" w:rsidP="00DF2A46">
      <w:pPr>
        <w:jc w:val="center"/>
        <w:rPr>
          <w:rFonts w:ascii="Arial" w:eastAsia="Times New Roman" w:hAnsi="Arial" w:cs="Arial"/>
          <w:b/>
          <w:bCs/>
        </w:rPr>
      </w:pPr>
    </w:p>
    <w:p w14:paraId="5E6E9DFE" w14:textId="77777777" w:rsidR="00DF2A46" w:rsidRDefault="00DF2A46" w:rsidP="00DF2A46">
      <w:pPr>
        <w:jc w:val="center"/>
        <w:rPr>
          <w:rFonts w:ascii="Arial" w:eastAsia="Times New Roman" w:hAnsi="Arial" w:cs="Arial"/>
          <w:b/>
          <w:bCs/>
        </w:rPr>
      </w:pPr>
      <w:r w:rsidRPr="00202A72">
        <w:rPr>
          <w:rFonts w:ascii="Arial" w:eastAsia="Times New Roman" w:hAnsi="Arial" w:cs="Arial"/>
          <w:b/>
          <w:bCs/>
        </w:rPr>
        <w:t>(unaudited)</w:t>
      </w:r>
    </w:p>
    <w:p w14:paraId="54AFF822" w14:textId="77777777" w:rsidR="00DF2A46" w:rsidRDefault="00DF2A46" w:rsidP="00DF2A46">
      <w:pPr>
        <w:jc w:val="center"/>
        <w:rPr>
          <w:rFonts w:ascii="Arial" w:eastAsia="Times New Roman" w:hAnsi="Arial" w:cs="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89"/>
        <w:gridCol w:w="201"/>
        <w:gridCol w:w="118"/>
        <w:gridCol w:w="1030"/>
        <w:gridCol w:w="118"/>
        <w:gridCol w:w="119"/>
        <w:gridCol w:w="1031"/>
      </w:tblGrid>
      <w:tr w:rsidR="00DF2A46" w14:paraId="7C7EB001" w14:textId="77777777" w:rsidTr="00EA5B77">
        <w:trPr>
          <w:trHeight w:hRule="exact" w:val="20"/>
        </w:trPr>
        <w:tc>
          <w:tcPr>
            <w:tcW w:w="3657" w:type="pct"/>
            <w:tcBorders>
              <w:top w:val="nil"/>
              <w:left w:val="nil"/>
              <w:bottom w:val="nil"/>
              <w:right w:val="nil"/>
            </w:tcBorders>
            <w:vAlign w:val="bottom"/>
          </w:tcPr>
          <w:p w14:paraId="7DCF088A" w14:textId="77777777" w:rsidR="00DF2A46" w:rsidRDefault="00DF2A46" w:rsidP="00EA5B77">
            <w:pPr>
              <w:keepNext/>
              <w:rPr>
                <w:sz w:val="2"/>
              </w:rPr>
            </w:pPr>
            <w:bookmarkStart w:id="196" w:name="_6ee230cc_3a85_4ac1_88d3_141f5c72ddb4" w:colFirst="0" w:colLast="0"/>
            <w:bookmarkStart w:id="197" w:name="_69cc3bb5_e5a3_4ce3_a850_db81f6cfe2b9" w:colFirst="1" w:colLast="1"/>
            <w:bookmarkStart w:id="198" w:name="_36c54b58_f6a2_4b05_ba34_79b7b6971e61" w:colFirst="2" w:colLast="2"/>
            <w:bookmarkStart w:id="199" w:name="_7140df1f_b9bf_490c_80a3_e90f740a46ab" w:colFirst="3" w:colLast="3"/>
            <w:bookmarkStart w:id="200" w:name="_d4e22930_34a7_4d5e_8967_31a2bae418a3" w:colFirst="4" w:colLast="4"/>
            <w:bookmarkStart w:id="201" w:name="_0d391b7c_7954_4fbe_86ce_179bd6a66e0d" w:colFirst="5" w:colLast="5"/>
            <w:bookmarkStart w:id="202" w:name="_93b2a3f2_f83a_45db_8d14_07938cf9f839" w:colFirst="6" w:colLast="6"/>
            <w:bookmarkStart w:id="203" w:name="_ad616fa6_5f36_4fea_9a1a_48f49ba3ca2f"/>
          </w:p>
        </w:tc>
        <w:tc>
          <w:tcPr>
            <w:tcW w:w="67" w:type="pct"/>
            <w:tcBorders>
              <w:top w:val="nil"/>
              <w:left w:val="nil"/>
              <w:bottom w:val="nil"/>
              <w:right w:val="nil"/>
            </w:tcBorders>
            <w:noWrap/>
            <w:vAlign w:val="bottom"/>
          </w:tcPr>
          <w:p w14:paraId="0A878E52" w14:textId="77777777" w:rsidR="00DF2A46" w:rsidRDefault="00DF2A46" w:rsidP="00EA5B77">
            <w:pPr>
              <w:keepNext/>
              <w:rPr>
                <w:sz w:val="2"/>
              </w:rPr>
            </w:pPr>
          </w:p>
        </w:tc>
        <w:tc>
          <w:tcPr>
            <w:tcW w:w="67" w:type="pct"/>
            <w:tcBorders>
              <w:top w:val="nil"/>
              <w:left w:val="nil"/>
              <w:bottom w:val="nil"/>
              <w:right w:val="nil"/>
            </w:tcBorders>
            <w:noWrap/>
            <w:vAlign w:val="bottom"/>
          </w:tcPr>
          <w:p w14:paraId="0D6BA0C1" w14:textId="77777777" w:rsidR="00DF2A46" w:rsidRDefault="00DF2A46" w:rsidP="00EA5B77">
            <w:pPr>
              <w:keepNext/>
              <w:rPr>
                <w:sz w:val="2"/>
              </w:rPr>
            </w:pPr>
          </w:p>
        </w:tc>
        <w:tc>
          <w:tcPr>
            <w:tcW w:w="537" w:type="pct"/>
            <w:tcBorders>
              <w:top w:val="nil"/>
              <w:left w:val="nil"/>
              <w:bottom w:val="nil"/>
              <w:right w:val="nil"/>
            </w:tcBorders>
            <w:noWrap/>
            <w:vAlign w:val="bottom"/>
          </w:tcPr>
          <w:p w14:paraId="7502D218" w14:textId="77777777" w:rsidR="00DF2A46" w:rsidRDefault="00DF2A46" w:rsidP="00EA5B77">
            <w:pPr>
              <w:keepNext/>
              <w:rPr>
                <w:sz w:val="2"/>
              </w:rPr>
            </w:pPr>
          </w:p>
        </w:tc>
        <w:tc>
          <w:tcPr>
            <w:tcW w:w="67" w:type="pct"/>
            <w:tcBorders>
              <w:top w:val="nil"/>
              <w:left w:val="nil"/>
              <w:bottom w:val="nil"/>
              <w:right w:val="nil"/>
            </w:tcBorders>
            <w:noWrap/>
            <w:vAlign w:val="bottom"/>
          </w:tcPr>
          <w:p w14:paraId="0842D596" w14:textId="77777777" w:rsidR="00DF2A46" w:rsidRDefault="00DF2A46" w:rsidP="00EA5B77">
            <w:pPr>
              <w:keepNext/>
              <w:rPr>
                <w:sz w:val="2"/>
              </w:rPr>
            </w:pPr>
          </w:p>
        </w:tc>
        <w:tc>
          <w:tcPr>
            <w:tcW w:w="67" w:type="pct"/>
            <w:tcBorders>
              <w:top w:val="nil"/>
              <w:left w:val="nil"/>
              <w:bottom w:val="nil"/>
              <w:right w:val="nil"/>
            </w:tcBorders>
            <w:noWrap/>
            <w:vAlign w:val="bottom"/>
          </w:tcPr>
          <w:p w14:paraId="0708A081" w14:textId="77777777" w:rsidR="00DF2A46" w:rsidRDefault="00DF2A46" w:rsidP="00EA5B77">
            <w:pPr>
              <w:keepNext/>
              <w:rPr>
                <w:sz w:val="2"/>
              </w:rPr>
            </w:pPr>
          </w:p>
        </w:tc>
        <w:tc>
          <w:tcPr>
            <w:tcW w:w="537" w:type="pct"/>
            <w:tcBorders>
              <w:top w:val="nil"/>
              <w:left w:val="nil"/>
              <w:bottom w:val="nil"/>
              <w:right w:val="nil"/>
            </w:tcBorders>
            <w:noWrap/>
            <w:vAlign w:val="bottom"/>
          </w:tcPr>
          <w:p w14:paraId="71023380" w14:textId="77777777" w:rsidR="00DF2A46" w:rsidRDefault="00DF2A46" w:rsidP="00EA5B77">
            <w:pPr>
              <w:keepNext/>
              <w:rPr>
                <w:sz w:val="2"/>
              </w:rPr>
            </w:pPr>
          </w:p>
        </w:tc>
      </w:tr>
      <w:tr w:rsidR="00DF2A46" w14:paraId="3FC3E924" w14:textId="77777777" w:rsidTr="00EA5B77">
        <w:tc>
          <w:tcPr>
            <w:tcW w:w="3657" w:type="pct"/>
            <w:tcBorders>
              <w:top w:val="nil"/>
              <w:left w:val="nil"/>
              <w:bottom w:val="single" w:sz="4" w:space="0" w:color="000000"/>
              <w:right w:val="nil"/>
              <w:tl2br w:val="nil"/>
              <w:tr2bl w:val="nil"/>
            </w:tcBorders>
            <w:vAlign w:val="bottom"/>
          </w:tcPr>
          <w:p w14:paraId="233315F8" w14:textId="77777777" w:rsidR="00DF2A46" w:rsidRDefault="00DF2A46" w:rsidP="00EA5B77">
            <w:pPr>
              <w:rPr>
                <w:rFonts w:ascii="Arial" w:eastAsia="Arial" w:hAnsi="Arial" w:cs="Arial"/>
                <w:b/>
                <w:color w:val="000000"/>
                <w:sz w:val="18"/>
              </w:rPr>
            </w:pPr>
            <w:bookmarkStart w:id="204" w:name="_75aaa699_0210_43f9_9ef9_445bc1c68b17"/>
            <w:bookmarkEnd w:id="196"/>
            <w:bookmarkEnd w:id="197"/>
            <w:bookmarkEnd w:id="198"/>
            <w:bookmarkEnd w:id="199"/>
            <w:bookmarkEnd w:id="200"/>
            <w:bookmarkEnd w:id="201"/>
            <w:bookmarkEnd w:id="202"/>
            <w:r>
              <w:rPr>
                <w:rFonts w:ascii="Arial" w:eastAsia="Arial" w:hAnsi="Arial" w:cs="Arial"/>
                <w:b/>
                <w:color w:val="000000"/>
                <w:sz w:val="18"/>
              </w:rPr>
              <w:t>ASSETS</w:t>
            </w:r>
          </w:p>
        </w:tc>
        <w:tc>
          <w:tcPr>
            <w:tcW w:w="67" w:type="pct"/>
            <w:tcBorders>
              <w:top w:val="nil"/>
              <w:left w:val="nil"/>
              <w:bottom w:val="nil"/>
              <w:right w:val="nil"/>
              <w:tl2br w:val="nil"/>
              <w:tr2bl w:val="nil"/>
            </w:tcBorders>
            <w:noWrap/>
            <w:vAlign w:val="bottom"/>
          </w:tcPr>
          <w:p w14:paraId="79DE8B74" w14:textId="77777777" w:rsidR="00DF2A46" w:rsidRDefault="00DF2A46" w:rsidP="00EA5B77">
            <w:pPr>
              <w:rPr>
                <w:rFonts w:ascii="Helvetica 55 Roman" w:eastAsia="Helvetica 55 Roman" w:hAnsi="Helvetica 55 Roman" w:cs="Helvetica 55 Roman"/>
                <w:b/>
                <w:color w:val="000000"/>
                <w:sz w:val="18"/>
              </w:rPr>
            </w:pPr>
            <w:r>
              <w:rPr>
                <w:rFonts w:ascii="Helvetica 55 Roman" w:eastAsia="Helvetica 55 Roman" w:hAnsi="Helvetica 55 Roman" w:cs="Helvetica 55 Roman"/>
                <w:b/>
                <w:color w:val="000000"/>
                <w:sz w:val="18"/>
              </w:rPr>
              <w:t>    </w:t>
            </w:r>
          </w:p>
        </w:tc>
        <w:tc>
          <w:tcPr>
            <w:tcW w:w="604" w:type="pct"/>
            <w:gridSpan w:val="2"/>
            <w:tcBorders>
              <w:top w:val="nil"/>
              <w:left w:val="nil"/>
              <w:bottom w:val="single" w:sz="4" w:space="0" w:color="000000"/>
              <w:right w:val="nil"/>
              <w:tl2br w:val="nil"/>
              <w:tr2bl w:val="nil"/>
            </w:tcBorders>
            <w:noWrap/>
            <w:vAlign w:val="bottom"/>
          </w:tcPr>
          <w:p w14:paraId="6998E277"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July 31, 2026</w:t>
            </w:r>
          </w:p>
        </w:tc>
        <w:tc>
          <w:tcPr>
            <w:tcW w:w="67" w:type="pct"/>
            <w:tcBorders>
              <w:top w:val="nil"/>
              <w:left w:val="nil"/>
              <w:bottom w:val="nil"/>
              <w:right w:val="nil"/>
              <w:tl2br w:val="nil"/>
              <w:tr2bl w:val="nil"/>
            </w:tcBorders>
            <w:noWrap/>
            <w:vAlign w:val="bottom"/>
          </w:tcPr>
          <w:p w14:paraId="2934DCDA" w14:textId="77777777" w:rsidR="00DF2A46" w:rsidRDefault="00DF2A46" w:rsidP="00EA5B77">
            <w:pPr>
              <w:rPr>
                <w:rFonts w:ascii="Arial" w:eastAsia="Arial" w:hAnsi="Arial" w:cs="Arial"/>
                <w:b/>
                <w:color w:val="000000"/>
                <w:sz w:val="18"/>
              </w:rPr>
            </w:pPr>
          </w:p>
        </w:tc>
        <w:tc>
          <w:tcPr>
            <w:tcW w:w="604" w:type="pct"/>
            <w:gridSpan w:val="2"/>
            <w:tcBorders>
              <w:top w:val="nil"/>
              <w:left w:val="nil"/>
              <w:bottom w:val="single" w:sz="4" w:space="0" w:color="000000"/>
              <w:right w:val="nil"/>
              <w:tl2br w:val="nil"/>
              <w:tr2bl w:val="nil"/>
            </w:tcBorders>
            <w:noWrap/>
            <w:vAlign w:val="bottom"/>
          </w:tcPr>
          <w:p w14:paraId="6C096711" w14:textId="77777777" w:rsidR="00DF2A46" w:rsidRDefault="00DF2A46" w:rsidP="00EA5B77">
            <w:pPr>
              <w:jc w:val="center"/>
              <w:rPr>
                <w:rFonts w:ascii="Arial" w:eastAsia="Arial" w:hAnsi="Arial" w:cs="Arial"/>
                <w:b/>
                <w:color w:val="000000"/>
                <w:sz w:val="16"/>
              </w:rPr>
            </w:pPr>
            <w:r>
              <w:rPr>
                <w:rFonts w:ascii="Arial" w:eastAsia="Arial" w:hAnsi="Arial" w:cs="Arial"/>
                <w:b/>
                <w:color w:val="000000"/>
                <w:sz w:val="16"/>
              </w:rPr>
              <w:t>July 31, 2025</w:t>
            </w:r>
          </w:p>
        </w:tc>
      </w:tr>
      <w:tr w:rsidR="00DF2A46" w14:paraId="56D94FC3" w14:textId="77777777" w:rsidTr="00EA5B77">
        <w:tc>
          <w:tcPr>
            <w:tcW w:w="3657" w:type="pct"/>
            <w:tcBorders>
              <w:top w:val="nil"/>
              <w:left w:val="nil"/>
              <w:bottom w:val="nil"/>
              <w:right w:val="nil"/>
              <w:tl2br w:val="nil"/>
              <w:tr2bl w:val="nil"/>
            </w:tcBorders>
            <w:vAlign w:val="bottom"/>
          </w:tcPr>
          <w:p w14:paraId="59D3EE8E" w14:textId="77777777" w:rsidR="00DF2A46" w:rsidRDefault="00DF2A46" w:rsidP="00EA5B77">
            <w:pPr>
              <w:rPr>
                <w:rFonts w:ascii="Arial" w:eastAsia="Arial" w:hAnsi="Arial" w:cs="Arial"/>
                <w:color w:val="000000"/>
                <w:sz w:val="18"/>
              </w:rPr>
            </w:pPr>
            <w:bookmarkStart w:id="205" w:name="_9f7ba7f6_2bc7_4ee9_84c3_7909378c2df0"/>
            <w:bookmarkEnd w:id="204"/>
          </w:p>
        </w:tc>
        <w:tc>
          <w:tcPr>
            <w:tcW w:w="67" w:type="pct"/>
            <w:tcBorders>
              <w:top w:val="nil"/>
              <w:left w:val="nil"/>
              <w:bottom w:val="nil"/>
              <w:right w:val="nil"/>
              <w:tl2br w:val="nil"/>
              <w:tr2bl w:val="nil"/>
            </w:tcBorders>
            <w:noWrap/>
            <w:vAlign w:val="bottom"/>
          </w:tcPr>
          <w:p w14:paraId="3273ADAE"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1ADABBDD"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5465C3FB" w14:textId="77777777" w:rsidR="00DF2A46" w:rsidRDefault="00DF2A46" w:rsidP="00EA5B77">
            <w:pPr>
              <w:jc w:val="center"/>
              <w:rPr>
                <w:rFonts w:ascii="Arial" w:eastAsia="Arial" w:hAnsi="Arial" w:cs="Arial"/>
                <w:b/>
                <w:color w:val="000000"/>
                <w:sz w:val="18"/>
              </w:rPr>
            </w:pPr>
          </w:p>
        </w:tc>
        <w:tc>
          <w:tcPr>
            <w:tcW w:w="67" w:type="pct"/>
            <w:tcBorders>
              <w:top w:val="nil"/>
              <w:left w:val="nil"/>
              <w:bottom w:val="nil"/>
              <w:right w:val="nil"/>
              <w:tl2br w:val="nil"/>
              <w:tr2bl w:val="nil"/>
            </w:tcBorders>
            <w:noWrap/>
            <w:vAlign w:val="bottom"/>
          </w:tcPr>
          <w:p w14:paraId="5F1C64F3" w14:textId="77777777" w:rsidR="00DF2A46" w:rsidRDefault="00DF2A46" w:rsidP="00EA5B77">
            <w:pPr>
              <w:rPr>
                <w:rFonts w:ascii="Arial" w:eastAsia="Arial" w:hAnsi="Arial" w:cs="Arial"/>
                <w:b/>
                <w:color w:val="000000"/>
                <w:sz w:val="18"/>
              </w:rPr>
            </w:pPr>
          </w:p>
        </w:tc>
        <w:tc>
          <w:tcPr>
            <w:tcW w:w="67" w:type="pct"/>
            <w:tcBorders>
              <w:top w:val="nil"/>
              <w:left w:val="nil"/>
              <w:bottom w:val="nil"/>
              <w:right w:val="nil"/>
              <w:tl2br w:val="nil"/>
              <w:tr2bl w:val="nil"/>
            </w:tcBorders>
            <w:noWrap/>
            <w:vAlign w:val="bottom"/>
          </w:tcPr>
          <w:p w14:paraId="5F59A647"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0D4CD022" w14:textId="77777777" w:rsidR="00DF2A46" w:rsidRDefault="00DF2A46" w:rsidP="00EA5B77">
            <w:pPr>
              <w:jc w:val="center"/>
              <w:rPr>
                <w:rFonts w:ascii="Arial" w:eastAsia="Arial" w:hAnsi="Arial" w:cs="Arial"/>
                <w:b/>
                <w:color w:val="000000"/>
                <w:sz w:val="18"/>
              </w:rPr>
            </w:pPr>
          </w:p>
        </w:tc>
      </w:tr>
      <w:tr w:rsidR="00DF2A46" w14:paraId="387FDF61" w14:textId="77777777" w:rsidTr="00EA5B77">
        <w:tc>
          <w:tcPr>
            <w:tcW w:w="3657" w:type="pct"/>
            <w:tcBorders>
              <w:top w:val="nil"/>
              <w:left w:val="nil"/>
              <w:bottom w:val="nil"/>
              <w:right w:val="nil"/>
              <w:tl2br w:val="nil"/>
              <w:tr2bl w:val="nil"/>
            </w:tcBorders>
            <w:shd w:val="clear" w:color="auto" w:fill="CCEEFF"/>
            <w:vAlign w:val="bottom"/>
          </w:tcPr>
          <w:p w14:paraId="69D5DA82" w14:textId="77777777" w:rsidR="00DF2A46" w:rsidRDefault="00DF2A46" w:rsidP="00EA5B77">
            <w:pPr>
              <w:rPr>
                <w:rFonts w:ascii="Arial" w:eastAsia="Arial" w:hAnsi="Arial" w:cs="Arial"/>
                <w:b/>
                <w:color w:val="000000"/>
                <w:sz w:val="18"/>
              </w:rPr>
            </w:pPr>
            <w:bookmarkStart w:id="206" w:name="_376688b0_fdcc_473f_8268_cd0a24bd2d5e"/>
            <w:bookmarkEnd w:id="205"/>
            <w:r>
              <w:rPr>
                <w:rFonts w:ascii="Arial" w:eastAsia="Arial" w:hAnsi="Arial" w:cs="Arial"/>
                <w:b/>
                <w:color w:val="000000"/>
                <w:sz w:val="18"/>
              </w:rPr>
              <w:t>Current assets:</w:t>
            </w:r>
          </w:p>
        </w:tc>
        <w:tc>
          <w:tcPr>
            <w:tcW w:w="67" w:type="pct"/>
            <w:tcBorders>
              <w:top w:val="nil"/>
              <w:left w:val="nil"/>
              <w:bottom w:val="nil"/>
              <w:right w:val="nil"/>
              <w:tl2br w:val="nil"/>
              <w:tr2bl w:val="nil"/>
            </w:tcBorders>
            <w:shd w:val="clear" w:color="auto" w:fill="CCEEFF"/>
            <w:noWrap/>
            <w:vAlign w:val="bottom"/>
          </w:tcPr>
          <w:p w14:paraId="4C2C91EE" w14:textId="77777777" w:rsidR="00DF2A46" w:rsidRDefault="00DF2A46" w:rsidP="00EA5B77">
            <w:pPr>
              <w:rPr>
                <w:rFonts w:ascii="Arial" w:eastAsia="Arial" w:hAnsi="Arial" w:cs="Arial"/>
                <w:b/>
                <w:color w:val="000000"/>
                <w:sz w:val="18"/>
              </w:rPr>
            </w:pPr>
          </w:p>
        </w:tc>
        <w:tc>
          <w:tcPr>
            <w:tcW w:w="67" w:type="pct"/>
            <w:tcBorders>
              <w:top w:val="nil"/>
              <w:left w:val="nil"/>
              <w:bottom w:val="nil"/>
              <w:right w:val="nil"/>
              <w:tl2br w:val="nil"/>
              <w:tr2bl w:val="nil"/>
            </w:tcBorders>
            <w:shd w:val="clear" w:color="auto" w:fill="CCEEFF"/>
            <w:noWrap/>
            <w:vAlign w:val="bottom"/>
          </w:tcPr>
          <w:p w14:paraId="64E73618"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shd w:val="clear" w:color="auto" w:fill="CCEEFF"/>
            <w:noWrap/>
            <w:vAlign w:val="bottom"/>
          </w:tcPr>
          <w:p w14:paraId="1513205F"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19CD9456"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7EC06714"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shd w:val="clear" w:color="auto" w:fill="CCEEFF"/>
            <w:noWrap/>
            <w:vAlign w:val="bottom"/>
          </w:tcPr>
          <w:p w14:paraId="363F612E" w14:textId="77777777" w:rsidR="00DF2A46" w:rsidRDefault="00DF2A46" w:rsidP="00EA5B77">
            <w:pPr>
              <w:rPr>
                <w:rFonts w:ascii="Arial" w:eastAsia="Arial" w:hAnsi="Arial" w:cs="Arial"/>
                <w:color w:val="000000"/>
                <w:sz w:val="18"/>
              </w:rPr>
            </w:pPr>
          </w:p>
        </w:tc>
      </w:tr>
      <w:tr w:rsidR="00DF2A46" w14:paraId="0DE7400D" w14:textId="77777777" w:rsidTr="00EA5B77">
        <w:tc>
          <w:tcPr>
            <w:tcW w:w="3657" w:type="pct"/>
            <w:tcBorders>
              <w:top w:val="nil"/>
              <w:left w:val="nil"/>
              <w:bottom w:val="nil"/>
              <w:right w:val="nil"/>
              <w:tl2br w:val="nil"/>
              <w:tr2bl w:val="nil"/>
            </w:tcBorders>
            <w:vAlign w:val="bottom"/>
          </w:tcPr>
          <w:p w14:paraId="1CA95286" w14:textId="77777777" w:rsidR="00DF2A46" w:rsidRDefault="00DF2A46" w:rsidP="00EA5B77">
            <w:pPr>
              <w:ind w:left="120"/>
              <w:rPr>
                <w:rFonts w:ascii="Arial" w:eastAsia="Arial" w:hAnsi="Arial" w:cs="Arial"/>
                <w:color w:val="000000"/>
                <w:sz w:val="18"/>
              </w:rPr>
            </w:pPr>
            <w:bookmarkStart w:id="207" w:name="_ff306485_6b81_4d61_8a9b_b21d5285c0a2"/>
            <w:bookmarkEnd w:id="206"/>
            <w:r>
              <w:rPr>
                <w:rFonts w:ascii="Arial" w:eastAsia="Arial" w:hAnsi="Arial" w:cs="Arial"/>
                <w:color w:val="000000"/>
                <w:sz w:val="18"/>
              </w:rPr>
              <w:t xml:space="preserve">Cash and cash equivalents </w:t>
            </w:r>
          </w:p>
        </w:tc>
        <w:tc>
          <w:tcPr>
            <w:tcW w:w="67" w:type="pct"/>
            <w:tcBorders>
              <w:top w:val="nil"/>
              <w:left w:val="nil"/>
              <w:bottom w:val="nil"/>
              <w:right w:val="nil"/>
              <w:tl2br w:val="nil"/>
              <w:tr2bl w:val="nil"/>
            </w:tcBorders>
            <w:noWrap/>
            <w:vAlign w:val="bottom"/>
          </w:tcPr>
          <w:p w14:paraId="26CFA0B2"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0654811E" w14:textId="77777777" w:rsidR="00DF2A46" w:rsidRDefault="00DF2A46" w:rsidP="00EA5B77">
            <w:pPr>
              <w:rPr>
                <w:rFonts w:ascii="Arial" w:eastAsia="Arial" w:hAnsi="Arial" w:cs="Arial"/>
                <w:color w:val="000000"/>
                <w:sz w:val="18"/>
              </w:rPr>
            </w:pPr>
            <w:r>
              <w:rPr>
                <w:rFonts w:ascii="Arial" w:eastAsia="Arial" w:hAnsi="Arial" w:cs="Arial"/>
                <w:color w:val="000000"/>
                <w:sz w:val="18"/>
              </w:rPr>
              <w:t>$</w:t>
            </w:r>
          </w:p>
        </w:tc>
        <w:tc>
          <w:tcPr>
            <w:tcW w:w="537" w:type="pct"/>
            <w:tcBorders>
              <w:top w:val="nil"/>
              <w:left w:val="nil"/>
              <w:bottom w:val="nil"/>
              <w:right w:val="nil"/>
              <w:tl2br w:val="nil"/>
              <w:tr2bl w:val="nil"/>
            </w:tcBorders>
            <w:noWrap/>
            <w:vAlign w:val="bottom"/>
          </w:tcPr>
          <w:p w14:paraId="72EA1511"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48,422</w:t>
            </w:r>
          </w:p>
        </w:tc>
        <w:tc>
          <w:tcPr>
            <w:tcW w:w="67" w:type="pct"/>
            <w:tcBorders>
              <w:top w:val="nil"/>
              <w:left w:val="nil"/>
              <w:bottom w:val="nil"/>
              <w:right w:val="nil"/>
              <w:tl2br w:val="nil"/>
              <w:tr2bl w:val="nil"/>
            </w:tcBorders>
            <w:noWrap/>
            <w:vAlign w:val="bottom"/>
          </w:tcPr>
          <w:p w14:paraId="19371DB9"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727BEF16" w14:textId="77777777" w:rsidR="00DF2A46" w:rsidRDefault="00DF2A46" w:rsidP="00EA5B77">
            <w:pPr>
              <w:rPr>
                <w:rFonts w:ascii="Arial" w:eastAsia="Arial" w:hAnsi="Arial" w:cs="Arial"/>
                <w:color w:val="000000"/>
                <w:sz w:val="18"/>
              </w:rPr>
            </w:pPr>
            <w:r>
              <w:rPr>
                <w:rFonts w:ascii="Arial" w:eastAsia="Arial" w:hAnsi="Arial" w:cs="Arial"/>
                <w:color w:val="000000"/>
                <w:sz w:val="18"/>
              </w:rPr>
              <w:t>$</w:t>
            </w:r>
          </w:p>
        </w:tc>
        <w:tc>
          <w:tcPr>
            <w:tcW w:w="537" w:type="pct"/>
            <w:tcBorders>
              <w:top w:val="nil"/>
              <w:left w:val="nil"/>
              <w:bottom w:val="nil"/>
              <w:right w:val="nil"/>
              <w:tl2br w:val="nil"/>
              <w:tr2bl w:val="nil"/>
            </w:tcBorders>
            <w:noWrap/>
            <w:vAlign w:val="bottom"/>
          </w:tcPr>
          <w:p w14:paraId="179017A1"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96,883</w:t>
            </w:r>
          </w:p>
        </w:tc>
      </w:tr>
      <w:tr w:rsidR="00DF2A46" w14:paraId="6BE22106" w14:textId="77777777" w:rsidTr="00EA5B77">
        <w:tc>
          <w:tcPr>
            <w:tcW w:w="3657" w:type="pct"/>
            <w:tcBorders>
              <w:top w:val="nil"/>
              <w:left w:val="nil"/>
              <w:bottom w:val="nil"/>
              <w:right w:val="nil"/>
              <w:tl2br w:val="nil"/>
              <w:tr2bl w:val="nil"/>
            </w:tcBorders>
            <w:shd w:val="clear" w:color="auto" w:fill="CCEEFF"/>
            <w:vAlign w:val="bottom"/>
          </w:tcPr>
          <w:p w14:paraId="7B90EDEA" w14:textId="77777777" w:rsidR="00DF2A46" w:rsidRDefault="00DF2A46" w:rsidP="00EA5B77">
            <w:pPr>
              <w:ind w:left="120"/>
              <w:rPr>
                <w:rFonts w:ascii="Arial" w:eastAsia="Arial" w:hAnsi="Arial" w:cs="Arial"/>
                <w:color w:val="000000"/>
                <w:sz w:val="18"/>
              </w:rPr>
            </w:pPr>
            <w:bookmarkStart w:id="208" w:name="_bb3d1fee_6a5a_4672_bef3_84dd5f83818b"/>
            <w:bookmarkEnd w:id="207"/>
            <w:r>
              <w:rPr>
                <w:rFonts w:ascii="Arial" w:eastAsia="Arial" w:hAnsi="Arial" w:cs="Arial"/>
                <w:color w:val="000000"/>
                <w:sz w:val="18"/>
              </w:rPr>
              <w:t xml:space="preserve">Accounts and notes receivable (net of allowance for expected credit losses of $4,414 and $4,330 </w:t>
            </w:r>
            <w:proofErr w:type="gramStart"/>
            <w:r>
              <w:rPr>
                <w:rFonts w:ascii="Arial" w:eastAsia="Arial" w:hAnsi="Arial" w:cs="Arial"/>
                <w:color w:val="000000"/>
                <w:sz w:val="18"/>
              </w:rPr>
              <w:t>at</w:t>
            </w:r>
            <w:proofErr w:type="gramEnd"/>
            <w:r>
              <w:rPr>
                <w:rFonts w:ascii="Arial" w:eastAsia="Arial" w:hAnsi="Arial" w:cs="Arial"/>
                <w:color w:val="000000"/>
                <w:sz w:val="18"/>
              </w:rPr>
              <w:t xml:space="preserve"> July 31, </w:t>
            </w:r>
            <w:proofErr w:type="gramStart"/>
            <w:r>
              <w:rPr>
                <w:rFonts w:ascii="Arial" w:eastAsia="Arial" w:hAnsi="Arial" w:cs="Arial"/>
                <w:color w:val="000000"/>
                <w:sz w:val="18"/>
              </w:rPr>
              <w:t>2026</w:t>
            </w:r>
            <w:proofErr w:type="gramEnd"/>
            <w:r>
              <w:rPr>
                <w:rFonts w:ascii="Arial" w:eastAsia="Arial" w:hAnsi="Arial" w:cs="Arial"/>
                <w:color w:val="000000"/>
                <w:sz w:val="18"/>
              </w:rPr>
              <w:t xml:space="preserve"> and 2025, respectively)</w:t>
            </w:r>
          </w:p>
        </w:tc>
        <w:tc>
          <w:tcPr>
            <w:tcW w:w="67" w:type="pct"/>
            <w:tcBorders>
              <w:top w:val="nil"/>
              <w:left w:val="nil"/>
              <w:bottom w:val="nil"/>
              <w:right w:val="nil"/>
              <w:tl2br w:val="nil"/>
              <w:tr2bl w:val="nil"/>
            </w:tcBorders>
            <w:shd w:val="clear" w:color="auto" w:fill="CCEEFF"/>
            <w:noWrap/>
            <w:vAlign w:val="bottom"/>
          </w:tcPr>
          <w:p w14:paraId="020416E2"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71EE8CBA"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6799B75A"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128,059</w:t>
            </w:r>
          </w:p>
        </w:tc>
        <w:tc>
          <w:tcPr>
            <w:tcW w:w="67" w:type="pct"/>
            <w:tcBorders>
              <w:top w:val="nil"/>
              <w:left w:val="nil"/>
              <w:bottom w:val="nil"/>
              <w:right w:val="nil"/>
              <w:tl2br w:val="nil"/>
              <w:tr2bl w:val="nil"/>
            </w:tcBorders>
            <w:shd w:val="clear" w:color="auto" w:fill="CCEEFF"/>
            <w:noWrap/>
            <w:vAlign w:val="bottom"/>
          </w:tcPr>
          <w:p w14:paraId="0F1BEB50"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3D1F19F4"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6D3380D3"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127,510</w:t>
            </w:r>
          </w:p>
        </w:tc>
      </w:tr>
      <w:tr w:rsidR="00DF2A46" w14:paraId="0E06BC99" w14:textId="77777777" w:rsidTr="00EA5B77">
        <w:tc>
          <w:tcPr>
            <w:tcW w:w="3657" w:type="pct"/>
            <w:tcBorders>
              <w:top w:val="nil"/>
              <w:left w:val="nil"/>
              <w:bottom w:val="nil"/>
              <w:right w:val="nil"/>
              <w:tl2br w:val="nil"/>
              <w:tr2bl w:val="nil"/>
            </w:tcBorders>
            <w:vAlign w:val="bottom"/>
          </w:tcPr>
          <w:p w14:paraId="5D19E57B" w14:textId="77777777" w:rsidR="00DF2A46" w:rsidRDefault="00DF2A46" w:rsidP="00EA5B77">
            <w:pPr>
              <w:ind w:left="120"/>
              <w:rPr>
                <w:rFonts w:ascii="Arial" w:eastAsia="Arial" w:hAnsi="Arial" w:cs="Arial"/>
                <w:color w:val="000000"/>
                <w:sz w:val="18"/>
              </w:rPr>
            </w:pPr>
            <w:bookmarkStart w:id="209" w:name="_f59737c4_f594_4f7c_9330_6ae9a8d56688"/>
            <w:bookmarkEnd w:id="208"/>
            <w:r>
              <w:rPr>
                <w:rFonts w:ascii="Arial" w:eastAsia="Arial" w:hAnsi="Arial" w:cs="Arial"/>
                <w:color w:val="000000"/>
                <w:sz w:val="18"/>
              </w:rPr>
              <w:t>Inventories</w:t>
            </w:r>
          </w:p>
        </w:tc>
        <w:tc>
          <w:tcPr>
            <w:tcW w:w="67" w:type="pct"/>
            <w:tcBorders>
              <w:top w:val="nil"/>
              <w:left w:val="nil"/>
              <w:bottom w:val="nil"/>
              <w:right w:val="nil"/>
              <w:tl2br w:val="nil"/>
              <w:tr2bl w:val="nil"/>
            </w:tcBorders>
            <w:noWrap/>
            <w:vAlign w:val="bottom"/>
          </w:tcPr>
          <w:p w14:paraId="458574BA"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2BDBE3A1"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2DB86C15"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82,008</w:t>
            </w:r>
          </w:p>
        </w:tc>
        <w:tc>
          <w:tcPr>
            <w:tcW w:w="67" w:type="pct"/>
            <w:tcBorders>
              <w:top w:val="nil"/>
              <w:left w:val="nil"/>
              <w:bottom w:val="nil"/>
              <w:right w:val="nil"/>
              <w:tl2br w:val="nil"/>
              <w:tr2bl w:val="nil"/>
            </w:tcBorders>
            <w:noWrap/>
            <w:vAlign w:val="bottom"/>
          </w:tcPr>
          <w:p w14:paraId="17173E3E"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71BB977A"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44AF240C"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87,807</w:t>
            </w:r>
          </w:p>
        </w:tc>
      </w:tr>
      <w:tr w:rsidR="00DF2A46" w14:paraId="61B8A007" w14:textId="77777777" w:rsidTr="00EA5B77">
        <w:tc>
          <w:tcPr>
            <w:tcW w:w="3657" w:type="pct"/>
            <w:tcBorders>
              <w:top w:val="nil"/>
              <w:left w:val="nil"/>
              <w:bottom w:val="nil"/>
              <w:right w:val="nil"/>
              <w:tl2br w:val="nil"/>
              <w:tr2bl w:val="nil"/>
            </w:tcBorders>
            <w:shd w:val="clear" w:color="auto" w:fill="CCEEFF"/>
            <w:vAlign w:val="bottom"/>
          </w:tcPr>
          <w:p w14:paraId="337E0410" w14:textId="77777777" w:rsidR="00DF2A46" w:rsidRDefault="00DF2A46" w:rsidP="00EA5B77">
            <w:pPr>
              <w:ind w:left="120"/>
              <w:rPr>
                <w:rFonts w:ascii="Arial" w:eastAsia="Arial" w:hAnsi="Arial" w:cs="Arial"/>
                <w:color w:val="000000"/>
                <w:sz w:val="18"/>
              </w:rPr>
            </w:pPr>
            <w:bookmarkStart w:id="210" w:name="_1769ac34_7dd8_496e_a752_a6b7fb9601cd"/>
            <w:bookmarkEnd w:id="209"/>
            <w:r>
              <w:rPr>
                <w:rFonts w:ascii="Arial" w:eastAsia="Arial" w:hAnsi="Arial" w:cs="Arial"/>
                <w:color w:val="000000"/>
                <w:sz w:val="18"/>
              </w:rPr>
              <w:t>Prepaid expenses and other current assets</w:t>
            </w:r>
          </w:p>
        </w:tc>
        <w:tc>
          <w:tcPr>
            <w:tcW w:w="67" w:type="pct"/>
            <w:tcBorders>
              <w:top w:val="nil"/>
              <w:left w:val="nil"/>
              <w:bottom w:val="nil"/>
              <w:right w:val="nil"/>
              <w:tl2br w:val="nil"/>
              <w:tr2bl w:val="nil"/>
            </w:tcBorders>
            <w:shd w:val="clear" w:color="auto" w:fill="CCEEFF"/>
            <w:noWrap/>
            <w:vAlign w:val="bottom"/>
          </w:tcPr>
          <w:p w14:paraId="046EA26C"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2359BD16" w14:textId="77777777" w:rsidR="00DF2A46" w:rsidRDefault="00DF2A46" w:rsidP="00EA5B77">
            <w:pPr>
              <w:rPr>
                <w:rFonts w:ascii="Arial" w:eastAsia="Arial" w:hAnsi="Arial" w:cs="Arial"/>
                <w:color w:val="000000"/>
                <w:sz w:val="18"/>
              </w:rPr>
            </w:pPr>
          </w:p>
        </w:tc>
        <w:tc>
          <w:tcPr>
            <w:tcW w:w="537" w:type="pct"/>
            <w:tcBorders>
              <w:top w:val="nil"/>
              <w:left w:val="nil"/>
              <w:bottom w:val="single" w:sz="4" w:space="0" w:color="000000"/>
              <w:right w:val="nil"/>
              <w:tl2br w:val="nil"/>
              <w:tr2bl w:val="nil"/>
            </w:tcBorders>
            <w:shd w:val="clear" w:color="auto" w:fill="CCEEFF"/>
            <w:noWrap/>
            <w:vAlign w:val="bottom"/>
          </w:tcPr>
          <w:p w14:paraId="44B7C324"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33,458</w:t>
            </w:r>
          </w:p>
        </w:tc>
        <w:tc>
          <w:tcPr>
            <w:tcW w:w="67" w:type="pct"/>
            <w:tcBorders>
              <w:top w:val="nil"/>
              <w:left w:val="nil"/>
              <w:bottom w:val="nil"/>
              <w:right w:val="nil"/>
              <w:tl2br w:val="nil"/>
              <w:tr2bl w:val="nil"/>
            </w:tcBorders>
            <w:shd w:val="clear" w:color="auto" w:fill="CCEEFF"/>
            <w:noWrap/>
            <w:vAlign w:val="bottom"/>
          </w:tcPr>
          <w:p w14:paraId="58C62739"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44DBAC2B" w14:textId="77777777" w:rsidR="00DF2A46" w:rsidRDefault="00DF2A46" w:rsidP="00EA5B77">
            <w:pPr>
              <w:rPr>
                <w:rFonts w:ascii="Arial" w:eastAsia="Arial" w:hAnsi="Arial" w:cs="Arial"/>
                <w:color w:val="000000"/>
                <w:sz w:val="18"/>
              </w:rPr>
            </w:pPr>
          </w:p>
        </w:tc>
        <w:tc>
          <w:tcPr>
            <w:tcW w:w="537" w:type="pct"/>
            <w:tcBorders>
              <w:top w:val="nil"/>
              <w:left w:val="nil"/>
              <w:bottom w:val="single" w:sz="4" w:space="0" w:color="000000"/>
              <w:right w:val="nil"/>
              <w:tl2br w:val="nil"/>
              <w:tr2bl w:val="nil"/>
            </w:tcBorders>
            <w:shd w:val="clear" w:color="auto" w:fill="CCEEFF"/>
            <w:noWrap/>
            <w:vAlign w:val="bottom"/>
          </w:tcPr>
          <w:p w14:paraId="3A68CE21"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30,471</w:t>
            </w:r>
          </w:p>
        </w:tc>
      </w:tr>
      <w:tr w:rsidR="00DF2A46" w14:paraId="4B32861C" w14:textId="77777777" w:rsidTr="00EA5B77">
        <w:tc>
          <w:tcPr>
            <w:tcW w:w="3657" w:type="pct"/>
            <w:tcBorders>
              <w:top w:val="nil"/>
              <w:left w:val="nil"/>
              <w:bottom w:val="nil"/>
              <w:right w:val="nil"/>
              <w:tl2br w:val="nil"/>
              <w:tr2bl w:val="nil"/>
            </w:tcBorders>
            <w:vAlign w:val="bottom"/>
          </w:tcPr>
          <w:p w14:paraId="02E016CC" w14:textId="77777777" w:rsidR="00DF2A46" w:rsidRDefault="00DF2A46" w:rsidP="00EA5B77">
            <w:pPr>
              <w:ind w:left="240"/>
              <w:rPr>
                <w:rFonts w:ascii="Arial" w:eastAsia="Arial" w:hAnsi="Arial" w:cs="Arial"/>
                <w:b/>
                <w:color w:val="000000"/>
                <w:sz w:val="18"/>
              </w:rPr>
            </w:pPr>
            <w:bookmarkStart w:id="211" w:name="_1044e31e_c1cc_4e3e_a97c_6f0b8c4f8020"/>
            <w:bookmarkEnd w:id="210"/>
            <w:r>
              <w:rPr>
                <w:rFonts w:ascii="Arial" w:eastAsia="Arial" w:hAnsi="Arial" w:cs="Arial"/>
                <w:b/>
                <w:color w:val="000000"/>
                <w:sz w:val="18"/>
              </w:rPr>
              <w:t>Total current assets</w:t>
            </w:r>
          </w:p>
        </w:tc>
        <w:tc>
          <w:tcPr>
            <w:tcW w:w="67" w:type="pct"/>
            <w:tcBorders>
              <w:top w:val="nil"/>
              <w:left w:val="nil"/>
              <w:bottom w:val="nil"/>
              <w:right w:val="nil"/>
              <w:tl2br w:val="nil"/>
              <w:tr2bl w:val="nil"/>
            </w:tcBorders>
            <w:noWrap/>
            <w:vAlign w:val="bottom"/>
          </w:tcPr>
          <w:p w14:paraId="69D732F3" w14:textId="77777777" w:rsidR="00DF2A46" w:rsidRDefault="00DF2A46" w:rsidP="00EA5B77">
            <w:pPr>
              <w:rPr>
                <w:rFonts w:ascii="Arial" w:eastAsia="Arial" w:hAnsi="Arial" w:cs="Arial"/>
                <w:b/>
                <w:color w:val="000000"/>
                <w:sz w:val="18"/>
              </w:rPr>
            </w:pPr>
          </w:p>
        </w:tc>
        <w:tc>
          <w:tcPr>
            <w:tcW w:w="67" w:type="pct"/>
            <w:tcBorders>
              <w:top w:val="nil"/>
              <w:left w:val="nil"/>
              <w:bottom w:val="nil"/>
              <w:right w:val="nil"/>
              <w:tl2br w:val="nil"/>
              <w:tr2bl w:val="nil"/>
            </w:tcBorders>
            <w:noWrap/>
            <w:vAlign w:val="bottom"/>
          </w:tcPr>
          <w:p w14:paraId="7FCA7FE0"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noWrap/>
            <w:vAlign w:val="bottom"/>
          </w:tcPr>
          <w:p w14:paraId="16989EED"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291,947</w:t>
            </w:r>
          </w:p>
        </w:tc>
        <w:tc>
          <w:tcPr>
            <w:tcW w:w="67" w:type="pct"/>
            <w:tcBorders>
              <w:top w:val="nil"/>
              <w:left w:val="nil"/>
              <w:bottom w:val="nil"/>
              <w:right w:val="nil"/>
              <w:tl2br w:val="nil"/>
              <w:tr2bl w:val="nil"/>
            </w:tcBorders>
            <w:noWrap/>
            <w:vAlign w:val="bottom"/>
          </w:tcPr>
          <w:p w14:paraId="7815A8F6"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71FFCE6A"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noWrap/>
            <w:vAlign w:val="bottom"/>
          </w:tcPr>
          <w:p w14:paraId="7D9EABD2"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342,671</w:t>
            </w:r>
          </w:p>
        </w:tc>
      </w:tr>
      <w:tr w:rsidR="00DF2A46" w14:paraId="1D284C62" w14:textId="77777777" w:rsidTr="00EA5B77">
        <w:tc>
          <w:tcPr>
            <w:tcW w:w="3657" w:type="pct"/>
            <w:tcBorders>
              <w:top w:val="nil"/>
              <w:left w:val="nil"/>
              <w:bottom w:val="nil"/>
              <w:right w:val="nil"/>
              <w:tl2br w:val="nil"/>
              <w:tr2bl w:val="nil"/>
            </w:tcBorders>
            <w:shd w:val="clear" w:color="auto" w:fill="CCEEFF"/>
            <w:noWrap/>
            <w:vAlign w:val="bottom"/>
          </w:tcPr>
          <w:p w14:paraId="6C4FAC85" w14:textId="77777777" w:rsidR="00DF2A46" w:rsidRDefault="00DF2A46" w:rsidP="00EA5B77">
            <w:pPr>
              <w:rPr>
                <w:rFonts w:ascii="Arial" w:eastAsia="Arial" w:hAnsi="Arial" w:cs="Arial"/>
                <w:color w:val="000000"/>
                <w:sz w:val="18"/>
              </w:rPr>
            </w:pPr>
            <w:bookmarkStart w:id="212" w:name="_8c8d1456_960e_447e_8e3f_c6323361b558"/>
            <w:bookmarkEnd w:id="211"/>
          </w:p>
        </w:tc>
        <w:tc>
          <w:tcPr>
            <w:tcW w:w="67" w:type="pct"/>
            <w:tcBorders>
              <w:top w:val="nil"/>
              <w:left w:val="nil"/>
              <w:bottom w:val="nil"/>
              <w:right w:val="nil"/>
              <w:tl2br w:val="nil"/>
              <w:tr2bl w:val="nil"/>
            </w:tcBorders>
            <w:shd w:val="clear" w:color="auto" w:fill="CCEEFF"/>
            <w:noWrap/>
            <w:vAlign w:val="bottom"/>
          </w:tcPr>
          <w:p w14:paraId="479A6E0A"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0A7C5C10"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5FE490E7"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5E97C582"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7F80F306"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10F8357A" w14:textId="77777777" w:rsidR="00DF2A46" w:rsidRDefault="00DF2A46" w:rsidP="00EA5B77">
            <w:pPr>
              <w:rPr>
                <w:rFonts w:ascii="Arial" w:eastAsia="Arial" w:hAnsi="Arial" w:cs="Arial"/>
                <w:color w:val="000000"/>
                <w:sz w:val="18"/>
              </w:rPr>
            </w:pPr>
          </w:p>
        </w:tc>
      </w:tr>
      <w:tr w:rsidR="00DF2A46" w14:paraId="5A0BD6AB" w14:textId="77777777" w:rsidTr="00EA5B77">
        <w:tc>
          <w:tcPr>
            <w:tcW w:w="3657" w:type="pct"/>
            <w:tcBorders>
              <w:top w:val="nil"/>
              <w:left w:val="nil"/>
              <w:bottom w:val="nil"/>
              <w:right w:val="nil"/>
              <w:tl2br w:val="nil"/>
              <w:tr2bl w:val="nil"/>
            </w:tcBorders>
            <w:vAlign w:val="bottom"/>
          </w:tcPr>
          <w:p w14:paraId="2E0714E2" w14:textId="77777777" w:rsidR="00DF2A46" w:rsidRDefault="00DF2A46" w:rsidP="00EA5B77">
            <w:pPr>
              <w:rPr>
                <w:rFonts w:ascii="Arial" w:eastAsia="Arial" w:hAnsi="Arial" w:cs="Arial"/>
                <w:color w:val="000000"/>
                <w:sz w:val="18"/>
              </w:rPr>
            </w:pPr>
            <w:bookmarkStart w:id="213" w:name="_fc82d069_d1e7_461e_9b90_2d6667fe017c"/>
            <w:bookmarkEnd w:id="212"/>
            <w:r>
              <w:rPr>
                <w:rFonts w:ascii="Arial" w:eastAsia="Arial" w:hAnsi="Arial" w:cs="Arial"/>
                <w:color w:val="000000"/>
                <w:sz w:val="18"/>
              </w:rPr>
              <w:t>Property, plant and equipment, net</w:t>
            </w:r>
          </w:p>
        </w:tc>
        <w:tc>
          <w:tcPr>
            <w:tcW w:w="67" w:type="pct"/>
            <w:tcBorders>
              <w:top w:val="nil"/>
              <w:left w:val="nil"/>
              <w:bottom w:val="nil"/>
              <w:right w:val="nil"/>
              <w:tl2br w:val="nil"/>
              <w:tr2bl w:val="nil"/>
            </w:tcBorders>
            <w:noWrap/>
            <w:vAlign w:val="bottom"/>
          </w:tcPr>
          <w:p w14:paraId="60B8EE4D"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319AF5C3"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20D301FF"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590,175</w:t>
            </w:r>
          </w:p>
        </w:tc>
        <w:tc>
          <w:tcPr>
            <w:tcW w:w="67" w:type="pct"/>
            <w:tcBorders>
              <w:top w:val="nil"/>
              <w:left w:val="nil"/>
              <w:bottom w:val="nil"/>
              <w:right w:val="nil"/>
              <w:tl2br w:val="nil"/>
              <w:tr2bl w:val="nil"/>
            </w:tcBorders>
            <w:noWrap/>
            <w:vAlign w:val="bottom"/>
          </w:tcPr>
          <w:p w14:paraId="5A006A67"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5CFED84B"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37BC9E26"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602,692</w:t>
            </w:r>
          </w:p>
        </w:tc>
      </w:tr>
      <w:tr w:rsidR="00DF2A46" w14:paraId="5E2ACDF9" w14:textId="77777777" w:rsidTr="00EA5B77">
        <w:tc>
          <w:tcPr>
            <w:tcW w:w="3657" w:type="pct"/>
            <w:tcBorders>
              <w:top w:val="nil"/>
              <w:left w:val="nil"/>
              <w:bottom w:val="nil"/>
              <w:right w:val="nil"/>
              <w:tl2br w:val="nil"/>
              <w:tr2bl w:val="nil"/>
            </w:tcBorders>
            <w:shd w:val="clear" w:color="auto" w:fill="CCEEFF"/>
            <w:vAlign w:val="bottom"/>
          </w:tcPr>
          <w:p w14:paraId="1337472C" w14:textId="77777777" w:rsidR="00DF2A46" w:rsidRDefault="00DF2A46" w:rsidP="00EA5B77">
            <w:pPr>
              <w:rPr>
                <w:rFonts w:ascii="Arial" w:eastAsia="Arial" w:hAnsi="Arial" w:cs="Arial"/>
                <w:color w:val="000000"/>
                <w:sz w:val="18"/>
              </w:rPr>
            </w:pPr>
            <w:bookmarkStart w:id="214" w:name="_bb6efb05_557a_4ca5_9db7_18f8280bd8c2"/>
            <w:bookmarkEnd w:id="213"/>
            <w:r>
              <w:rPr>
                <w:rFonts w:ascii="Arial" w:eastAsia="Arial" w:hAnsi="Arial" w:cs="Arial"/>
                <w:color w:val="000000"/>
                <w:sz w:val="18"/>
              </w:rPr>
              <w:t>Goodwill, net</w:t>
            </w:r>
          </w:p>
        </w:tc>
        <w:tc>
          <w:tcPr>
            <w:tcW w:w="67" w:type="pct"/>
            <w:tcBorders>
              <w:top w:val="nil"/>
              <w:left w:val="nil"/>
              <w:bottom w:val="nil"/>
              <w:right w:val="nil"/>
              <w:tl2br w:val="nil"/>
              <w:tr2bl w:val="nil"/>
            </w:tcBorders>
            <w:shd w:val="clear" w:color="auto" w:fill="CCEEFF"/>
            <w:noWrap/>
            <w:vAlign w:val="bottom"/>
          </w:tcPr>
          <w:p w14:paraId="4AB22FC9"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30E012D4"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1F3F1C92"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257,155</w:t>
            </w:r>
          </w:p>
        </w:tc>
        <w:tc>
          <w:tcPr>
            <w:tcW w:w="67" w:type="pct"/>
            <w:tcBorders>
              <w:top w:val="nil"/>
              <w:left w:val="nil"/>
              <w:bottom w:val="nil"/>
              <w:right w:val="nil"/>
              <w:tl2br w:val="nil"/>
              <w:tr2bl w:val="nil"/>
            </w:tcBorders>
            <w:shd w:val="clear" w:color="auto" w:fill="CCEEFF"/>
            <w:noWrap/>
            <w:vAlign w:val="bottom"/>
          </w:tcPr>
          <w:p w14:paraId="5337C070"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1CDE79C2"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1DF1BEA0"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257,155</w:t>
            </w:r>
          </w:p>
        </w:tc>
      </w:tr>
      <w:tr w:rsidR="00DF2A46" w14:paraId="214274E5" w14:textId="77777777" w:rsidTr="00EA5B77">
        <w:tc>
          <w:tcPr>
            <w:tcW w:w="3657" w:type="pct"/>
            <w:tcBorders>
              <w:top w:val="nil"/>
              <w:left w:val="nil"/>
              <w:bottom w:val="nil"/>
              <w:right w:val="nil"/>
              <w:tl2br w:val="nil"/>
              <w:tr2bl w:val="nil"/>
            </w:tcBorders>
            <w:vAlign w:val="bottom"/>
          </w:tcPr>
          <w:p w14:paraId="2B2CBF19" w14:textId="77777777" w:rsidR="00DF2A46" w:rsidRDefault="00DF2A46" w:rsidP="00EA5B77">
            <w:pPr>
              <w:rPr>
                <w:rFonts w:ascii="Arial" w:eastAsia="Arial" w:hAnsi="Arial" w:cs="Arial"/>
                <w:color w:val="000000"/>
                <w:sz w:val="18"/>
              </w:rPr>
            </w:pPr>
            <w:bookmarkStart w:id="215" w:name="_17de914b_73ca_4dd2_84e3_18b8067ccba7"/>
            <w:bookmarkEnd w:id="214"/>
            <w:r>
              <w:rPr>
                <w:rFonts w:ascii="Arial" w:eastAsia="Arial" w:hAnsi="Arial" w:cs="Arial"/>
                <w:color w:val="000000"/>
                <w:sz w:val="18"/>
              </w:rPr>
              <w:t xml:space="preserve">Intangible assets (net of accumulated amortization of $374,071 and $366,817 </w:t>
            </w:r>
            <w:proofErr w:type="gramStart"/>
            <w:r>
              <w:rPr>
                <w:rFonts w:ascii="Arial" w:eastAsia="Arial" w:hAnsi="Arial" w:cs="Arial"/>
                <w:color w:val="000000"/>
                <w:sz w:val="18"/>
              </w:rPr>
              <w:t>at</w:t>
            </w:r>
            <w:proofErr w:type="gramEnd"/>
            <w:r>
              <w:rPr>
                <w:rFonts w:ascii="Arial" w:eastAsia="Arial" w:hAnsi="Arial" w:cs="Arial"/>
                <w:color w:val="000000"/>
                <w:sz w:val="18"/>
              </w:rPr>
              <w:t xml:space="preserve"> July 31, </w:t>
            </w:r>
            <w:proofErr w:type="gramStart"/>
            <w:r>
              <w:rPr>
                <w:rFonts w:ascii="Arial" w:eastAsia="Arial" w:hAnsi="Arial" w:cs="Arial"/>
                <w:color w:val="000000"/>
                <w:sz w:val="18"/>
              </w:rPr>
              <w:t>2026</w:t>
            </w:r>
            <w:proofErr w:type="gramEnd"/>
            <w:r>
              <w:rPr>
                <w:rFonts w:ascii="Arial" w:eastAsia="Arial" w:hAnsi="Arial" w:cs="Arial"/>
                <w:color w:val="000000"/>
                <w:sz w:val="18"/>
              </w:rPr>
              <w:t xml:space="preserve"> and 2025, respectively)</w:t>
            </w:r>
          </w:p>
        </w:tc>
        <w:tc>
          <w:tcPr>
            <w:tcW w:w="67" w:type="pct"/>
            <w:tcBorders>
              <w:top w:val="nil"/>
              <w:left w:val="nil"/>
              <w:bottom w:val="nil"/>
              <w:right w:val="nil"/>
              <w:tl2br w:val="nil"/>
              <w:tr2bl w:val="nil"/>
            </w:tcBorders>
            <w:noWrap/>
            <w:vAlign w:val="bottom"/>
          </w:tcPr>
          <w:p w14:paraId="6EABDC4C"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522F54FB"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7CDC074F"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99,197</w:t>
            </w:r>
          </w:p>
        </w:tc>
        <w:tc>
          <w:tcPr>
            <w:tcW w:w="67" w:type="pct"/>
            <w:tcBorders>
              <w:top w:val="nil"/>
              <w:left w:val="nil"/>
              <w:bottom w:val="nil"/>
              <w:right w:val="nil"/>
              <w:tl2br w:val="nil"/>
              <w:tr2bl w:val="nil"/>
            </w:tcBorders>
            <w:noWrap/>
            <w:vAlign w:val="bottom"/>
          </w:tcPr>
          <w:p w14:paraId="201151A5"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5375E8CD"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6D70F3B6"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106,451</w:t>
            </w:r>
          </w:p>
        </w:tc>
      </w:tr>
      <w:tr w:rsidR="00DF2A46" w14:paraId="5467DFD3" w14:textId="77777777" w:rsidTr="00EA5B77">
        <w:tc>
          <w:tcPr>
            <w:tcW w:w="3657" w:type="pct"/>
            <w:tcBorders>
              <w:top w:val="nil"/>
              <w:left w:val="nil"/>
              <w:bottom w:val="nil"/>
              <w:right w:val="nil"/>
              <w:tl2br w:val="nil"/>
              <w:tr2bl w:val="nil"/>
            </w:tcBorders>
            <w:shd w:val="clear" w:color="auto" w:fill="CCEEFF"/>
            <w:vAlign w:val="bottom"/>
          </w:tcPr>
          <w:p w14:paraId="0D8B3EB3" w14:textId="77777777" w:rsidR="00DF2A46" w:rsidRDefault="00DF2A46" w:rsidP="00EA5B77">
            <w:pPr>
              <w:rPr>
                <w:rFonts w:ascii="Arial" w:eastAsia="Arial" w:hAnsi="Arial" w:cs="Arial"/>
                <w:color w:val="000000"/>
                <w:sz w:val="18"/>
              </w:rPr>
            </w:pPr>
            <w:bookmarkStart w:id="216" w:name="_5bbb9c18_3821_485d_91a4_fbc377c516e0"/>
            <w:bookmarkEnd w:id="215"/>
            <w:r>
              <w:rPr>
                <w:rFonts w:ascii="Arial" w:eastAsia="Arial" w:hAnsi="Arial" w:cs="Arial"/>
                <w:color w:val="000000"/>
                <w:sz w:val="18"/>
              </w:rPr>
              <w:t>Operating lease right-of-use assets</w:t>
            </w:r>
          </w:p>
        </w:tc>
        <w:tc>
          <w:tcPr>
            <w:tcW w:w="67" w:type="pct"/>
            <w:tcBorders>
              <w:top w:val="nil"/>
              <w:left w:val="nil"/>
              <w:bottom w:val="nil"/>
              <w:right w:val="nil"/>
              <w:tl2br w:val="nil"/>
              <w:tr2bl w:val="nil"/>
            </w:tcBorders>
            <w:shd w:val="clear" w:color="auto" w:fill="CCEEFF"/>
            <w:noWrap/>
            <w:vAlign w:val="bottom"/>
          </w:tcPr>
          <w:p w14:paraId="31F113C6"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089055FF"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243FBA8E"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36,571</w:t>
            </w:r>
          </w:p>
        </w:tc>
        <w:tc>
          <w:tcPr>
            <w:tcW w:w="67" w:type="pct"/>
            <w:tcBorders>
              <w:top w:val="nil"/>
              <w:left w:val="nil"/>
              <w:bottom w:val="nil"/>
              <w:right w:val="nil"/>
              <w:tl2br w:val="nil"/>
              <w:tr2bl w:val="nil"/>
            </w:tcBorders>
            <w:shd w:val="clear" w:color="auto" w:fill="CCEEFF"/>
            <w:noWrap/>
            <w:vAlign w:val="bottom"/>
          </w:tcPr>
          <w:p w14:paraId="3BE4A5CA"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4DB905CE"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4E209E5B"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39,045</w:t>
            </w:r>
          </w:p>
        </w:tc>
      </w:tr>
      <w:tr w:rsidR="00DF2A46" w14:paraId="068890BC" w14:textId="77777777" w:rsidTr="00EA5B77">
        <w:tc>
          <w:tcPr>
            <w:tcW w:w="3657" w:type="pct"/>
            <w:tcBorders>
              <w:top w:val="nil"/>
              <w:left w:val="nil"/>
              <w:bottom w:val="nil"/>
              <w:right w:val="nil"/>
              <w:tl2br w:val="nil"/>
              <w:tr2bl w:val="nil"/>
            </w:tcBorders>
            <w:vAlign w:val="bottom"/>
          </w:tcPr>
          <w:p w14:paraId="30028888" w14:textId="77777777" w:rsidR="00DF2A46" w:rsidRDefault="00DF2A46" w:rsidP="00EA5B77">
            <w:pPr>
              <w:rPr>
                <w:rFonts w:ascii="Arial" w:eastAsia="Arial" w:hAnsi="Arial" w:cs="Arial"/>
                <w:color w:val="000000"/>
                <w:sz w:val="18"/>
              </w:rPr>
            </w:pPr>
            <w:bookmarkStart w:id="217" w:name="_3d921768_ef36_4f15_bef6_956a0cff74ac"/>
            <w:bookmarkEnd w:id="216"/>
            <w:r>
              <w:rPr>
                <w:rFonts w:ascii="Arial" w:eastAsia="Arial" w:hAnsi="Arial" w:cs="Arial"/>
                <w:color w:val="000000"/>
                <w:sz w:val="18"/>
              </w:rPr>
              <w:t>Other assets, net</w:t>
            </w:r>
          </w:p>
        </w:tc>
        <w:tc>
          <w:tcPr>
            <w:tcW w:w="67" w:type="pct"/>
            <w:tcBorders>
              <w:top w:val="nil"/>
              <w:left w:val="nil"/>
              <w:bottom w:val="nil"/>
              <w:right w:val="nil"/>
              <w:tl2br w:val="nil"/>
              <w:tr2bl w:val="nil"/>
            </w:tcBorders>
            <w:noWrap/>
            <w:vAlign w:val="bottom"/>
          </w:tcPr>
          <w:p w14:paraId="6C3C8BF1" w14:textId="77777777" w:rsidR="00DF2A46" w:rsidRDefault="00DF2A46" w:rsidP="00EA5B77">
            <w:pPr>
              <w:rPr>
                <w:rFonts w:ascii="Arial" w:eastAsia="Arial" w:hAnsi="Arial" w:cs="Arial"/>
                <w:color w:val="000000"/>
                <w:sz w:val="18"/>
              </w:rPr>
            </w:pPr>
          </w:p>
        </w:tc>
        <w:tc>
          <w:tcPr>
            <w:tcW w:w="67" w:type="pct"/>
            <w:tcBorders>
              <w:top w:val="nil"/>
              <w:left w:val="nil"/>
              <w:bottom w:val="single" w:sz="4" w:space="0" w:color="000000"/>
              <w:right w:val="nil"/>
              <w:tl2br w:val="nil"/>
              <w:tr2bl w:val="nil"/>
            </w:tcBorders>
            <w:noWrap/>
            <w:vAlign w:val="bottom"/>
          </w:tcPr>
          <w:p w14:paraId="69D181C7" w14:textId="77777777" w:rsidR="00DF2A46" w:rsidRDefault="00DF2A46" w:rsidP="00EA5B77">
            <w:pPr>
              <w:rPr>
                <w:rFonts w:ascii="Arial" w:eastAsia="Arial" w:hAnsi="Arial" w:cs="Arial"/>
                <w:color w:val="000000"/>
                <w:sz w:val="18"/>
              </w:rPr>
            </w:pPr>
          </w:p>
        </w:tc>
        <w:tc>
          <w:tcPr>
            <w:tcW w:w="537" w:type="pct"/>
            <w:tcBorders>
              <w:top w:val="nil"/>
              <w:left w:val="nil"/>
              <w:bottom w:val="single" w:sz="4" w:space="0" w:color="000000"/>
              <w:right w:val="nil"/>
              <w:tl2br w:val="nil"/>
              <w:tr2bl w:val="nil"/>
            </w:tcBorders>
            <w:noWrap/>
            <w:vAlign w:val="bottom"/>
          </w:tcPr>
          <w:p w14:paraId="256C986B"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89,728</w:t>
            </w:r>
          </w:p>
        </w:tc>
        <w:tc>
          <w:tcPr>
            <w:tcW w:w="67" w:type="pct"/>
            <w:tcBorders>
              <w:top w:val="nil"/>
              <w:left w:val="nil"/>
              <w:bottom w:val="nil"/>
              <w:right w:val="nil"/>
              <w:tl2br w:val="nil"/>
              <w:tr2bl w:val="nil"/>
            </w:tcBorders>
            <w:noWrap/>
            <w:vAlign w:val="bottom"/>
          </w:tcPr>
          <w:p w14:paraId="522014A4" w14:textId="77777777" w:rsidR="00DF2A46" w:rsidRDefault="00DF2A46" w:rsidP="00EA5B77">
            <w:pPr>
              <w:rPr>
                <w:rFonts w:ascii="Arial" w:eastAsia="Arial" w:hAnsi="Arial" w:cs="Arial"/>
                <w:color w:val="000000"/>
                <w:sz w:val="18"/>
              </w:rPr>
            </w:pPr>
          </w:p>
        </w:tc>
        <w:tc>
          <w:tcPr>
            <w:tcW w:w="67" w:type="pct"/>
            <w:tcBorders>
              <w:top w:val="nil"/>
              <w:left w:val="nil"/>
              <w:bottom w:val="single" w:sz="4" w:space="0" w:color="000000"/>
              <w:right w:val="nil"/>
              <w:tl2br w:val="nil"/>
              <w:tr2bl w:val="nil"/>
            </w:tcBorders>
            <w:noWrap/>
            <w:vAlign w:val="bottom"/>
          </w:tcPr>
          <w:p w14:paraId="33C4B444" w14:textId="77777777" w:rsidR="00DF2A46" w:rsidRDefault="00DF2A46" w:rsidP="00EA5B77">
            <w:pPr>
              <w:rPr>
                <w:rFonts w:ascii="Arial" w:eastAsia="Arial" w:hAnsi="Arial" w:cs="Arial"/>
                <w:color w:val="000000"/>
                <w:sz w:val="18"/>
              </w:rPr>
            </w:pPr>
          </w:p>
        </w:tc>
        <w:tc>
          <w:tcPr>
            <w:tcW w:w="537" w:type="pct"/>
            <w:tcBorders>
              <w:top w:val="nil"/>
              <w:left w:val="nil"/>
              <w:bottom w:val="single" w:sz="4" w:space="0" w:color="000000"/>
              <w:right w:val="nil"/>
              <w:tl2br w:val="nil"/>
              <w:tr2bl w:val="nil"/>
            </w:tcBorders>
            <w:noWrap/>
            <w:vAlign w:val="bottom"/>
          </w:tcPr>
          <w:p w14:paraId="1C4462A2"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68,702</w:t>
            </w:r>
          </w:p>
        </w:tc>
      </w:tr>
      <w:tr w:rsidR="00DF2A46" w14:paraId="72DFD6F4" w14:textId="77777777" w:rsidTr="00EA5B77">
        <w:tc>
          <w:tcPr>
            <w:tcW w:w="3657" w:type="pct"/>
            <w:tcBorders>
              <w:top w:val="nil"/>
              <w:left w:val="nil"/>
              <w:bottom w:val="nil"/>
              <w:right w:val="nil"/>
              <w:tl2br w:val="nil"/>
              <w:tr2bl w:val="nil"/>
            </w:tcBorders>
            <w:shd w:val="clear" w:color="auto" w:fill="CCEEFF"/>
            <w:vAlign w:val="bottom"/>
          </w:tcPr>
          <w:p w14:paraId="40253265" w14:textId="77777777" w:rsidR="00DF2A46" w:rsidRDefault="00DF2A46" w:rsidP="00EA5B77">
            <w:pPr>
              <w:ind w:left="240"/>
              <w:rPr>
                <w:rFonts w:ascii="Arial" w:eastAsia="Arial" w:hAnsi="Arial" w:cs="Arial"/>
                <w:b/>
                <w:color w:val="000000"/>
                <w:sz w:val="18"/>
              </w:rPr>
            </w:pPr>
            <w:bookmarkStart w:id="218" w:name="_c66a909e_6780_44ac_898d_cf1e604e0f00"/>
            <w:bookmarkEnd w:id="217"/>
            <w:r>
              <w:rPr>
                <w:rFonts w:ascii="Arial" w:eastAsia="Arial" w:hAnsi="Arial" w:cs="Arial"/>
                <w:b/>
                <w:color w:val="000000"/>
                <w:sz w:val="18"/>
              </w:rPr>
              <w:t>Total assets</w:t>
            </w:r>
          </w:p>
        </w:tc>
        <w:tc>
          <w:tcPr>
            <w:tcW w:w="67" w:type="pct"/>
            <w:tcBorders>
              <w:top w:val="nil"/>
              <w:left w:val="nil"/>
              <w:bottom w:val="nil"/>
              <w:right w:val="nil"/>
              <w:tl2br w:val="nil"/>
              <w:tr2bl w:val="nil"/>
            </w:tcBorders>
            <w:shd w:val="clear" w:color="auto" w:fill="CCEEFF"/>
            <w:noWrap/>
            <w:vAlign w:val="bottom"/>
          </w:tcPr>
          <w:p w14:paraId="6E0B2C13" w14:textId="77777777" w:rsidR="00DF2A46" w:rsidRDefault="00DF2A46" w:rsidP="00EA5B77">
            <w:pPr>
              <w:rPr>
                <w:rFonts w:ascii="Arial" w:eastAsia="Arial" w:hAnsi="Arial" w:cs="Arial"/>
                <w:b/>
                <w:color w:val="000000"/>
                <w:sz w:val="18"/>
              </w:rPr>
            </w:pPr>
          </w:p>
        </w:tc>
        <w:tc>
          <w:tcPr>
            <w:tcW w:w="67" w:type="pct"/>
            <w:tcBorders>
              <w:top w:val="nil"/>
              <w:left w:val="nil"/>
              <w:bottom w:val="double" w:sz="4" w:space="0" w:color="000000"/>
              <w:right w:val="nil"/>
              <w:tl2br w:val="nil"/>
              <w:tr2bl w:val="nil"/>
            </w:tcBorders>
            <w:shd w:val="clear" w:color="auto" w:fill="CCEEFF"/>
            <w:noWrap/>
            <w:vAlign w:val="bottom"/>
          </w:tcPr>
          <w:p w14:paraId="3DA6B782" w14:textId="77777777" w:rsidR="00DF2A46" w:rsidRDefault="00DF2A46" w:rsidP="00EA5B77">
            <w:pPr>
              <w:rPr>
                <w:rFonts w:ascii="Arial" w:eastAsia="Arial" w:hAnsi="Arial" w:cs="Arial"/>
                <w:color w:val="000000"/>
                <w:sz w:val="18"/>
              </w:rPr>
            </w:pPr>
            <w:r>
              <w:rPr>
                <w:rFonts w:ascii="Arial" w:eastAsia="Arial" w:hAnsi="Arial" w:cs="Arial"/>
                <w:color w:val="000000"/>
                <w:sz w:val="18"/>
              </w:rPr>
              <w:t>$</w:t>
            </w:r>
          </w:p>
        </w:tc>
        <w:tc>
          <w:tcPr>
            <w:tcW w:w="537" w:type="pct"/>
            <w:tcBorders>
              <w:top w:val="nil"/>
              <w:left w:val="nil"/>
              <w:bottom w:val="double" w:sz="4" w:space="0" w:color="000000"/>
              <w:right w:val="nil"/>
              <w:tl2br w:val="nil"/>
              <w:tr2bl w:val="nil"/>
            </w:tcBorders>
            <w:shd w:val="clear" w:color="auto" w:fill="CCEEFF"/>
            <w:noWrap/>
            <w:vAlign w:val="bottom"/>
          </w:tcPr>
          <w:p w14:paraId="3FDAD191"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1,364,773</w:t>
            </w:r>
          </w:p>
        </w:tc>
        <w:tc>
          <w:tcPr>
            <w:tcW w:w="67" w:type="pct"/>
            <w:tcBorders>
              <w:top w:val="nil"/>
              <w:left w:val="nil"/>
              <w:bottom w:val="nil"/>
              <w:right w:val="nil"/>
              <w:tl2br w:val="nil"/>
              <w:tr2bl w:val="nil"/>
            </w:tcBorders>
            <w:shd w:val="clear" w:color="auto" w:fill="CCEEFF"/>
            <w:noWrap/>
            <w:vAlign w:val="bottom"/>
          </w:tcPr>
          <w:p w14:paraId="48A66B43" w14:textId="77777777" w:rsidR="00DF2A46" w:rsidRDefault="00DF2A46" w:rsidP="00EA5B77">
            <w:pPr>
              <w:rPr>
                <w:rFonts w:ascii="Arial" w:eastAsia="Arial" w:hAnsi="Arial" w:cs="Arial"/>
                <w:color w:val="000000"/>
                <w:sz w:val="18"/>
              </w:rPr>
            </w:pPr>
          </w:p>
        </w:tc>
        <w:tc>
          <w:tcPr>
            <w:tcW w:w="67" w:type="pct"/>
            <w:tcBorders>
              <w:top w:val="nil"/>
              <w:left w:val="nil"/>
              <w:bottom w:val="double" w:sz="4" w:space="0" w:color="000000"/>
              <w:right w:val="nil"/>
              <w:tl2br w:val="nil"/>
              <w:tr2bl w:val="nil"/>
            </w:tcBorders>
            <w:shd w:val="clear" w:color="auto" w:fill="CCEEFF"/>
            <w:noWrap/>
            <w:vAlign w:val="bottom"/>
          </w:tcPr>
          <w:p w14:paraId="336DBD09" w14:textId="77777777" w:rsidR="00DF2A46" w:rsidRDefault="00DF2A46" w:rsidP="00EA5B77">
            <w:pPr>
              <w:rPr>
                <w:rFonts w:ascii="Arial" w:eastAsia="Arial" w:hAnsi="Arial" w:cs="Arial"/>
                <w:color w:val="000000"/>
                <w:sz w:val="18"/>
              </w:rPr>
            </w:pPr>
            <w:r>
              <w:rPr>
                <w:rFonts w:ascii="Arial" w:eastAsia="Arial" w:hAnsi="Arial" w:cs="Arial"/>
                <w:color w:val="000000"/>
                <w:sz w:val="18"/>
              </w:rPr>
              <w:t>$</w:t>
            </w:r>
          </w:p>
        </w:tc>
        <w:tc>
          <w:tcPr>
            <w:tcW w:w="537" w:type="pct"/>
            <w:tcBorders>
              <w:top w:val="nil"/>
              <w:left w:val="nil"/>
              <w:bottom w:val="double" w:sz="4" w:space="0" w:color="000000"/>
              <w:right w:val="nil"/>
              <w:tl2br w:val="nil"/>
              <w:tr2bl w:val="nil"/>
            </w:tcBorders>
            <w:shd w:val="clear" w:color="auto" w:fill="CCEEFF"/>
            <w:noWrap/>
            <w:vAlign w:val="bottom"/>
          </w:tcPr>
          <w:p w14:paraId="13F9D7FE"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1,416,716</w:t>
            </w:r>
          </w:p>
        </w:tc>
      </w:tr>
      <w:tr w:rsidR="00DF2A46" w14:paraId="5F35AF3F" w14:textId="77777777" w:rsidTr="00EA5B77">
        <w:tc>
          <w:tcPr>
            <w:tcW w:w="3657" w:type="pct"/>
            <w:tcBorders>
              <w:top w:val="nil"/>
              <w:left w:val="nil"/>
              <w:bottom w:val="nil"/>
              <w:right w:val="nil"/>
              <w:tl2br w:val="nil"/>
              <w:tr2bl w:val="nil"/>
            </w:tcBorders>
            <w:vAlign w:val="bottom"/>
          </w:tcPr>
          <w:p w14:paraId="10464AE0" w14:textId="77777777" w:rsidR="00DF2A46" w:rsidRDefault="00DF2A46" w:rsidP="00EA5B77">
            <w:pPr>
              <w:rPr>
                <w:rFonts w:ascii="Arial" w:eastAsia="Arial" w:hAnsi="Arial" w:cs="Arial"/>
                <w:color w:val="000000"/>
                <w:sz w:val="18"/>
              </w:rPr>
            </w:pPr>
            <w:bookmarkStart w:id="219" w:name="_00a7cc2d_64c3_4609_ba44_20792f2d9dc4"/>
            <w:bookmarkEnd w:id="218"/>
          </w:p>
        </w:tc>
        <w:tc>
          <w:tcPr>
            <w:tcW w:w="67" w:type="pct"/>
            <w:tcBorders>
              <w:top w:val="nil"/>
              <w:left w:val="nil"/>
              <w:bottom w:val="nil"/>
              <w:right w:val="nil"/>
              <w:tl2br w:val="nil"/>
              <w:tr2bl w:val="nil"/>
            </w:tcBorders>
            <w:noWrap/>
            <w:vAlign w:val="bottom"/>
          </w:tcPr>
          <w:p w14:paraId="73B32D24"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3BD7C001"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5EEDBF00"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61C55EA1"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6BCC3B73"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15119960" w14:textId="77777777" w:rsidR="00DF2A46" w:rsidRDefault="00DF2A46" w:rsidP="00EA5B77">
            <w:pPr>
              <w:rPr>
                <w:rFonts w:ascii="Arial" w:eastAsia="Arial" w:hAnsi="Arial" w:cs="Arial"/>
                <w:color w:val="000000"/>
                <w:sz w:val="18"/>
              </w:rPr>
            </w:pPr>
          </w:p>
        </w:tc>
      </w:tr>
      <w:tr w:rsidR="00DF2A46" w14:paraId="028B0563" w14:textId="77777777" w:rsidTr="00EA5B77">
        <w:tc>
          <w:tcPr>
            <w:tcW w:w="3657" w:type="pct"/>
            <w:tcBorders>
              <w:top w:val="nil"/>
              <w:left w:val="nil"/>
              <w:bottom w:val="nil"/>
              <w:right w:val="nil"/>
              <w:tl2br w:val="nil"/>
              <w:tr2bl w:val="nil"/>
            </w:tcBorders>
            <w:shd w:val="clear" w:color="auto" w:fill="CCEEFF"/>
            <w:vAlign w:val="bottom"/>
          </w:tcPr>
          <w:p w14:paraId="2990E6A5" w14:textId="77777777" w:rsidR="00DF2A46" w:rsidRDefault="00DF2A46" w:rsidP="00EA5B77">
            <w:pPr>
              <w:rPr>
                <w:rFonts w:ascii="Arial" w:eastAsia="Arial" w:hAnsi="Arial" w:cs="Arial"/>
                <w:color w:val="000000"/>
                <w:sz w:val="18"/>
              </w:rPr>
            </w:pPr>
            <w:bookmarkStart w:id="220" w:name="_9d8d72f8_a754_46bb_980b_b0b805dfde47"/>
            <w:bookmarkEnd w:id="219"/>
          </w:p>
        </w:tc>
        <w:tc>
          <w:tcPr>
            <w:tcW w:w="67" w:type="pct"/>
            <w:tcBorders>
              <w:top w:val="nil"/>
              <w:left w:val="nil"/>
              <w:bottom w:val="nil"/>
              <w:right w:val="nil"/>
              <w:tl2br w:val="nil"/>
              <w:tr2bl w:val="nil"/>
            </w:tcBorders>
            <w:shd w:val="clear" w:color="auto" w:fill="CCEEFF"/>
            <w:noWrap/>
            <w:vAlign w:val="bottom"/>
          </w:tcPr>
          <w:p w14:paraId="36ED0ADA"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3EC62EE7"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5402285C"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71D34675"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5142EC11"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0F6721DE" w14:textId="77777777" w:rsidR="00DF2A46" w:rsidRDefault="00DF2A46" w:rsidP="00EA5B77">
            <w:pPr>
              <w:rPr>
                <w:rFonts w:ascii="Arial" w:eastAsia="Arial" w:hAnsi="Arial" w:cs="Arial"/>
                <w:color w:val="000000"/>
                <w:sz w:val="18"/>
              </w:rPr>
            </w:pPr>
          </w:p>
        </w:tc>
      </w:tr>
      <w:tr w:rsidR="00DF2A46" w14:paraId="344FC7E3" w14:textId="77777777" w:rsidTr="00EA5B77">
        <w:tc>
          <w:tcPr>
            <w:tcW w:w="3657" w:type="pct"/>
            <w:tcBorders>
              <w:top w:val="nil"/>
              <w:left w:val="nil"/>
              <w:bottom w:val="single" w:sz="4" w:space="0" w:color="000000"/>
              <w:right w:val="nil"/>
              <w:tl2br w:val="nil"/>
              <w:tr2bl w:val="nil"/>
            </w:tcBorders>
            <w:vAlign w:val="bottom"/>
          </w:tcPr>
          <w:p w14:paraId="2A5A623C" w14:textId="77777777" w:rsidR="00DF2A46" w:rsidRDefault="00DF2A46" w:rsidP="00EA5B77">
            <w:pPr>
              <w:rPr>
                <w:rFonts w:ascii="Arial" w:eastAsia="Arial" w:hAnsi="Arial" w:cs="Arial"/>
                <w:b/>
                <w:color w:val="000000"/>
                <w:sz w:val="18"/>
              </w:rPr>
            </w:pPr>
            <w:bookmarkStart w:id="221" w:name="_cf835ad8_3b90_4f2c_932b_f4e8be4851aa"/>
            <w:bookmarkEnd w:id="220"/>
            <w:r>
              <w:rPr>
                <w:rFonts w:ascii="Arial" w:eastAsia="Arial" w:hAnsi="Arial" w:cs="Arial"/>
                <w:b/>
                <w:color w:val="000000"/>
                <w:sz w:val="18"/>
              </w:rPr>
              <w:t>LIABILITIES, MEZZANINE EQUITY AND DEFICIT</w:t>
            </w:r>
          </w:p>
        </w:tc>
        <w:tc>
          <w:tcPr>
            <w:tcW w:w="67" w:type="pct"/>
            <w:tcBorders>
              <w:top w:val="nil"/>
              <w:left w:val="nil"/>
              <w:bottom w:val="nil"/>
              <w:right w:val="nil"/>
              <w:tl2br w:val="nil"/>
              <w:tr2bl w:val="nil"/>
            </w:tcBorders>
            <w:noWrap/>
            <w:vAlign w:val="bottom"/>
          </w:tcPr>
          <w:p w14:paraId="68776546"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4775183A"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722F5530"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1CE416C3"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754A0849"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342CC35E" w14:textId="77777777" w:rsidR="00DF2A46" w:rsidRDefault="00DF2A46" w:rsidP="00EA5B77">
            <w:pPr>
              <w:rPr>
                <w:rFonts w:ascii="Arial" w:eastAsia="Arial" w:hAnsi="Arial" w:cs="Arial"/>
                <w:color w:val="000000"/>
                <w:sz w:val="18"/>
              </w:rPr>
            </w:pPr>
          </w:p>
        </w:tc>
      </w:tr>
      <w:tr w:rsidR="00DF2A46" w14:paraId="61D26A04" w14:textId="77777777" w:rsidTr="00EA5B77">
        <w:tc>
          <w:tcPr>
            <w:tcW w:w="3657" w:type="pct"/>
            <w:tcBorders>
              <w:top w:val="nil"/>
              <w:left w:val="nil"/>
              <w:bottom w:val="nil"/>
              <w:right w:val="nil"/>
              <w:tl2br w:val="nil"/>
              <w:tr2bl w:val="nil"/>
            </w:tcBorders>
            <w:shd w:val="clear" w:color="auto" w:fill="CCEEFF"/>
            <w:noWrap/>
            <w:vAlign w:val="bottom"/>
          </w:tcPr>
          <w:p w14:paraId="73B42807" w14:textId="77777777" w:rsidR="00DF2A46" w:rsidRDefault="00DF2A46" w:rsidP="00EA5B77">
            <w:pPr>
              <w:rPr>
                <w:rFonts w:ascii="Arial" w:eastAsia="Arial" w:hAnsi="Arial" w:cs="Arial"/>
                <w:b/>
                <w:color w:val="000000"/>
                <w:sz w:val="18"/>
              </w:rPr>
            </w:pPr>
            <w:bookmarkStart w:id="222" w:name="_9d48392d_72c3_464a_aae4_f2e18262d463"/>
            <w:bookmarkEnd w:id="221"/>
          </w:p>
        </w:tc>
        <w:tc>
          <w:tcPr>
            <w:tcW w:w="67" w:type="pct"/>
            <w:tcBorders>
              <w:top w:val="nil"/>
              <w:left w:val="nil"/>
              <w:bottom w:val="nil"/>
              <w:right w:val="nil"/>
              <w:tl2br w:val="nil"/>
              <w:tr2bl w:val="nil"/>
            </w:tcBorders>
            <w:shd w:val="clear" w:color="auto" w:fill="CCEEFF"/>
            <w:noWrap/>
            <w:vAlign w:val="bottom"/>
          </w:tcPr>
          <w:p w14:paraId="61708934" w14:textId="77777777" w:rsidR="00DF2A46" w:rsidRDefault="00DF2A46" w:rsidP="00EA5B77">
            <w:pPr>
              <w:rPr>
                <w:rFonts w:ascii="Arial" w:eastAsia="Arial" w:hAnsi="Arial" w:cs="Arial"/>
                <w:b/>
                <w:color w:val="000000"/>
                <w:sz w:val="18"/>
              </w:rPr>
            </w:pPr>
          </w:p>
        </w:tc>
        <w:tc>
          <w:tcPr>
            <w:tcW w:w="67" w:type="pct"/>
            <w:tcBorders>
              <w:top w:val="nil"/>
              <w:left w:val="nil"/>
              <w:bottom w:val="nil"/>
              <w:right w:val="nil"/>
              <w:tl2br w:val="nil"/>
              <w:tr2bl w:val="nil"/>
            </w:tcBorders>
            <w:shd w:val="clear" w:color="auto" w:fill="CCEEFF"/>
            <w:noWrap/>
            <w:vAlign w:val="bottom"/>
          </w:tcPr>
          <w:p w14:paraId="354C890D"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shd w:val="clear" w:color="auto" w:fill="CCEEFF"/>
            <w:noWrap/>
            <w:vAlign w:val="bottom"/>
          </w:tcPr>
          <w:p w14:paraId="5432868C"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316085FF"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5F015902"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shd w:val="clear" w:color="auto" w:fill="CCEEFF"/>
            <w:noWrap/>
            <w:vAlign w:val="bottom"/>
          </w:tcPr>
          <w:p w14:paraId="51C0859B" w14:textId="77777777" w:rsidR="00DF2A46" w:rsidRDefault="00DF2A46" w:rsidP="00EA5B77">
            <w:pPr>
              <w:rPr>
                <w:rFonts w:ascii="Arial" w:eastAsia="Arial" w:hAnsi="Arial" w:cs="Arial"/>
                <w:color w:val="000000"/>
                <w:sz w:val="18"/>
              </w:rPr>
            </w:pPr>
          </w:p>
        </w:tc>
      </w:tr>
      <w:tr w:rsidR="00DF2A46" w14:paraId="6C80CA2E" w14:textId="77777777" w:rsidTr="00EA5B77">
        <w:tc>
          <w:tcPr>
            <w:tcW w:w="3657" w:type="pct"/>
            <w:tcBorders>
              <w:top w:val="nil"/>
              <w:left w:val="nil"/>
              <w:bottom w:val="nil"/>
              <w:right w:val="nil"/>
              <w:tl2br w:val="nil"/>
              <w:tr2bl w:val="nil"/>
            </w:tcBorders>
            <w:vAlign w:val="bottom"/>
          </w:tcPr>
          <w:p w14:paraId="603A0C12" w14:textId="77777777" w:rsidR="00DF2A46" w:rsidRDefault="00DF2A46" w:rsidP="00EA5B77">
            <w:pPr>
              <w:rPr>
                <w:rFonts w:ascii="Arial" w:eastAsia="Arial" w:hAnsi="Arial" w:cs="Arial"/>
                <w:b/>
                <w:color w:val="000000"/>
                <w:sz w:val="18"/>
              </w:rPr>
            </w:pPr>
            <w:bookmarkStart w:id="223" w:name="_7f1ab004_73b5_4adb_b093_c863b89cc6a1"/>
            <w:bookmarkEnd w:id="222"/>
            <w:r>
              <w:rPr>
                <w:rFonts w:ascii="Arial" w:eastAsia="Arial" w:hAnsi="Arial" w:cs="Arial"/>
                <w:b/>
                <w:color w:val="000000"/>
                <w:sz w:val="18"/>
              </w:rPr>
              <w:t>Current liabilities:</w:t>
            </w:r>
          </w:p>
        </w:tc>
        <w:tc>
          <w:tcPr>
            <w:tcW w:w="67" w:type="pct"/>
            <w:tcBorders>
              <w:top w:val="nil"/>
              <w:left w:val="nil"/>
              <w:bottom w:val="nil"/>
              <w:right w:val="nil"/>
              <w:tl2br w:val="nil"/>
              <w:tr2bl w:val="nil"/>
            </w:tcBorders>
            <w:noWrap/>
            <w:vAlign w:val="bottom"/>
          </w:tcPr>
          <w:p w14:paraId="2DEDE89B" w14:textId="77777777" w:rsidR="00DF2A46" w:rsidRDefault="00DF2A46" w:rsidP="00EA5B77">
            <w:pPr>
              <w:rPr>
                <w:rFonts w:ascii="Arial" w:eastAsia="Arial" w:hAnsi="Arial" w:cs="Arial"/>
                <w:b/>
                <w:color w:val="000000"/>
                <w:sz w:val="18"/>
              </w:rPr>
            </w:pPr>
          </w:p>
        </w:tc>
        <w:tc>
          <w:tcPr>
            <w:tcW w:w="67" w:type="pct"/>
            <w:tcBorders>
              <w:top w:val="nil"/>
              <w:left w:val="nil"/>
              <w:bottom w:val="nil"/>
              <w:right w:val="nil"/>
              <w:tl2br w:val="nil"/>
              <w:tr2bl w:val="nil"/>
            </w:tcBorders>
            <w:noWrap/>
            <w:vAlign w:val="bottom"/>
          </w:tcPr>
          <w:p w14:paraId="1B014286"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noWrap/>
            <w:vAlign w:val="bottom"/>
          </w:tcPr>
          <w:p w14:paraId="1A61DBB5"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37367E1B"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409092FF"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noWrap/>
            <w:vAlign w:val="bottom"/>
          </w:tcPr>
          <w:p w14:paraId="05641B87" w14:textId="77777777" w:rsidR="00DF2A46" w:rsidRDefault="00DF2A46" w:rsidP="00EA5B77">
            <w:pPr>
              <w:rPr>
                <w:rFonts w:ascii="Arial" w:eastAsia="Arial" w:hAnsi="Arial" w:cs="Arial"/>
                <w:color w:val="000000"/>
                <w:sz w:val="18"/>
              </w:rPr>
            </w:pPr>
          </w:p>
        </w:tc>
      </w:tr>
      <w:tr w:rsidR="00DF2A46" w14:paraId="598FA10E" w14:textId="77777777" w:rsidTr="00EA5B77">
        <w:tc>
          <w:tcPr>
            <w:tcW w:w="3657" w:type="pct"/>
            <w:tcBorders>
              <w:top w:val="nil"/>
              <w:left w:val="nil"/>
              <w:bottom w:val="nil"/>
              <w:right w:val="nil"/>
              <w:tl2br w:val="nil"/>
              <w:tr2bl w:val="nil"/>
            </w:tcBorders>
            <w:shd w:val="clear" w:color="auto" w:fill="CCEEFF"/>
            <w:vAlign w:val="bottom"/>
          </w:tcPr>
          <w:p w14:paraId="23D93322" w14:textId="77777777" w:rsidR="00DF2A46" w:rsidRDefault="00DF2A46" w:rsidP="00EA5B77">
            <w:pPr>
              <w:ind w:left="120"/>
              <w:rPr>
                <w:rFonts w:ascii="Arial" w:eastAsia="Arial" w:hAnsi="Arial" w:cs="Arial"/>
                <w:color w:val="000000"/>
                <w:sz w:val="18"/>
              </w:rPr>
            </w:pPr>
            <w:bookmarkStart w:id="224" w:name="_19a4e96c_7777_44ad_8a61_b57134442353"/>
            <w:bookmarkEnd w:id="223"/>
            <w:r>
              <w:rPr>
                <w:rFonts w:ascii="Arial" w:eastAsia="Arial" w:hAnsi="Arial" w:cs="Arial"/>
                <w:color w:val="000000"/>
                <w:sz w:val="18"/>
              </w:rPr>
              <w:t>Accounts payable</w:t>
            </w:r>
          </w:p>
        </w:tc>
        <w:tc>
          <w:tcPr>
            <w:tcW w:w="67" w:type="pct"/>
            <w:tcBorders>
              <w:top w:val="nil"/>
              <w:left w:val="nil"/>
              <w:bottom w:val="nil"/>
              <w:right w:val="nil"/>
              <w:tl2br w:val="nil"/>
              <w:tr2bl w:val="nil"/>
            </w:tcBorders>
            <w:shd w:val="clear" w:color="auto" w:fill="CCEEFF"/>
            <w:noWrap/>
            <w:vAlign w:val="bottom"/>
          </w:tcPr>
          <w:p w14:paraId="5E8B72E5"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26C3A956" w14:textId="77777777" w:rsidR="00DF2A46" w:rsidRDefault="00DF2A46" w:rsidP="00EA5B77">
            <w:pPr>
              <w:rPr>
                <w:rFonts w:ascii="Arial" w:eastAsia="Arial" w:hAnsi="Arial" w:cs="Arial"/>
                <w:color w:val="000000"/>
                <w:sz w:val="18"/>
              </w:rPr>
            </w:pPr>
            <w:r>
              <w:rPr>
                <w:rFonts w:ascii="Arial" w:eastAsia="Arial" w:hAnsi="Arial" w:cs="Arial"/>
                <w:color w:val="000000"/>
                <w:sz w:val="18"/>
              </w:rPr>
              <w:t>$</w:t>
            </w:r>
          </w:p>
        </w:tc>
        <w:tc>
          <w:tcPr>
            <w:tcW w:w="537" w:type="pct"/>
            <w:tcBorders>
              <w:top w:val="nil"/>
              <w:left w:val="nil"/>
              <w:bottom w:val="nil"/>
              <w:right w:val="nil"/>
              <w:tl2br w:val="nil"/>
              <w:tr2bl w:val="nil"/>
            </w:tcBorders>
            <w:shd w:val="clear" w:color="auto" w:fill="CCEEFF"/>
            <w:noWrap/>
            <w:vAlign w:val="bottom"/>
          </w:tcPr>
          <w:p w14:paraId="3B442288"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36,514</w:t>
            </w:r>
          </w:p>
        </w:tc>
        <w:tc>
          <w:tcPr>
            <w:tcW w:w="67" w:type="pct"/>
            <w:tcBorders>
              <w:top w:val="nil"/>
              <w:left w:val="nil"/>
              <w:bottom w:val="nil"/>
              <w:right w:val="nil"/>
              <w:tl2br w:val="nil"/>
              <w:tr2bl w:val="nil"/>
            </w:tcBorders>
            <w:shd w:val="clear" w:color="auto" w:fill="CCEEFF"/>
            <w:noWrap/>
            <w:vAlign w:val="bottom"/>
          </w:tcPr>
          <w:p w14:paraId="3FED9086"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17CE4BB5" w14:textId="77777777" w:rsidR="00DF2A46" w:rsidRDefault="00DF2A46" w:rsidP="00EA5B77">
            <w:pPr>
              <w:rPr>
                <w:rFonts w:ascii="Arial" w:eastAsia="Arial" w:hAnsi="Arial" w:cs="Arial"/>
                <w:color w:val="000000"/>
                <w:sz w:val="18"/>
              </w:rPr>
            </w:pPr>
            <w:r>
              <w:rPr>
                <w:rFonts w:ascii="Arial" w:eastAsia="Arial" w:hAnsi="Arial" w:cs="Arial"/>
                <w:color w:val="000000"/>
                <w:sz w:val="18"/>
              </w:rPr>
              <w:t>$</w:t>
            </w:r>
          </w:p>
        </w:tc>
        <w:tc>
          <w:tcPr>
            <w:tcW w:w="537" w:type="pct"/>
            <w:tcBorders>
              <w:top w:val="nil"/>
              <w:left w:val="nil"/>
              <w:bottom w:val="nil"/>
              <w:right w:val="nil"/>
              <w:tl2br w:val="nil"/>
              <w:tr2bl w:val="nil"/>
            </w:tcBorders>
            <w:shd w:val="clear" w:color="auto" w:fill="CCEEFF"/>
            <w:noWrap/>
            <w:vAlign w:val="bottom"/>
          </w:tcPr>
          <w:p w14:paraId="603B2F3A"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31,083</w:t>
            </w:r>
          </w:p>
        </w:tc>
      </w:tr>
      <w:tr w:rsidR="00DF2A46" w14:paraId="533EA260" w14:textId="77777777" w:rsidTr="00EA5B77">
        <w:tc>
          <w:tcPr>
            <w:tcW w:w="3657" w:type="pct"/>
            <w:tcBorders>
              <w:top w:val="nil"/>
              <w:left w:val="nil"/>
              <w:bottom w:val="nil"/>
              <w:right w:val="nil"/>
              <w:tl2br w:val="nil"/>
              <w:tr2bl w:val="nil"/>
            </w:tcBorders>
            <w:vAlign w:val="bottom"/>
          </w:tcPr>
          <w:p w14:paraId="76227FE2" w14:textId="77777777" w:rsidR="00DF2A46" w:rsidRDefault="00DF2A46" w:rsidP="00EA5B77">
            <w:pPr>
              <w:ind w:left="120"/>
              <w:rPr>
                <w:rFonts w:ascii="Arial" w:eastAsia="Arial" w:hAnsi="Arial" w:cs="Arial"/>
                <w:color w:val="000000"/>
                <w:sz w:val="18"/>
              </w:rPr>
            </w:pPr>
            <w:bookmarkStart w:id="225" w:name="_3344c605_17e6_430d_b37d_007f7954da5c"/>
            <w:bookmarkEnd w:id="224"/>
            <w:r>
              <w:rPr>
                <w:rFonts w:ascii="Arial" w:eastAsia="Arial" w:hAnsi="Arial" w:cs="Arial"/>
                <w:color w:val="000000"/>
                <w:sz w:val="18"/>
              </w:rPr>
              <w:t>Short-term borrowings</w:t>
            </w:r>
          </w:p>
        </w:tc>
        <w:tc>
          <w:tcPr>
            <w:tcW w:w="67" w:type="pct"/>
            <w:tcBorders>
              <w:top w:val="nil"/>
              <w:left w:val="nil"/>
              <w:bottom w:val="nil"/>
              <w:right w:val="nil"/>
              <w:tl2br w:val="nil"/>
              <w:tr2bl w:val="nil"/>
            </w:tcBorders>
            <w:noWrap/>
            <w:vAlign w:val="bottom"/>
          </w:tcPr>
          <w:p w14:paraId="2490ED3A"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66E981BD"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27232E4A"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87,500</w:t>
            </w:r>
          </w:p>
        </w:tc>
        <w:tc>
          <w:tcPr>
            <w:tcW w:w="67" w:type="pct"/>
            <w:tcBorders>
              <w:top w:val="nil"/>
              <w:left w:val="nil"/>
              <w:bottom w:val="nil"/>
              <w:right w:val="nil"/>
              <w:tl2br w:val="nil"/>
              <w:tr2bl w:val="nil"/>
            </w:tcBorders>
            <w:noWrap/>
            <w:vAlign w:val="bottom"/>
          </w:tcPr>
          <w:p w14:paraId="0BB3A5AD"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05E79AB1"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21263EA9"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w:t>
            </w:r>
          </w:p>
        </w:tc>
      </w:tr>
      <w:tr w:rsidR="00DF2A46" w14:paraId="608AFC04" w14:textId="77777777" w:rsidTr="00EA5B77">
        <w:tc>
          <w:tcPr>
            <w:tcW w:w="3657" w:type="pct"/>
            <w:tcBorders>
              <w:top w:val="nil"/>
              <w:left w:val="nil"/>
              <w:bottom w:val="nil"/>
              <w:right w:val="nil"/>
              <w:tl2br w:val="nil"/>
              <w:tr2bl w:val="nil"/>
            </w:tcBorders>
            <w:shd w:val="clear" w:color="auto" w:fill="CCEEFF"/>
            <w:vAlign w:val="bottom"/>
          </w:tcPr>
          <w:p w14:paraId="24E81392" w14:textId="77777777" w:rsidR="00DF2A46" w:rsidRDefault="00DF2A46" w:rsidP="00EA5B77">
            <w:pPr>
              <w:ind w:left="120"/>
              <w:rPr>
                <w:rFonts w:ascii="Arial" w:eastAsia="Arial" w:hAnsi="Arial" w:cs="Arial"/>
                <w:color w:val="000000"/>
                <w:sz w:val="18"/>
              </w:rPr>
            </w:pPr>
            <w:bookmarkStart w:id="226" w:name="_b7ac4832_603d_4ea2_88c9_c047211bfa9c"/>
            <w:bookmarkEnd w:id="225"/>
            <w:r>
              <w:rPr>
                <w:rFonts w:ascii="Arial" w:eastAsia="Arial" w:hAnsi="Arial" w:cs="Arial"/>
                <w:color w:val="000000"/>
                <w:sz w:val="18"/>
              </w:rPr>
              <w:t>Current portion of long-term debt</w:t>
            </w:r>
          </w:p>
        </w:tc>
        <w:tc>
          <w:tcPr>
            <w:tcW w:w="67" w:type="pct"/>
            <w:tcBorders>
              <w:top w:val="nil"/>
              <w:left w:val="nil"/>
              <w:bottom w:val="nil"/>
              <w:right w:val="nil"/>
              <w:tl2br w:val="nil"/>
              <w:tr2bl w:val="nil"/>
            </w:tcBorders>
            <w:shd w:val="clear" w:color="auto" w:fill="CCEEFF"/>
            <w:noWrap/>
            <w:vAlign w:val="bottom"/>
          </w:tcPr>
          <w:p w14:paraId="76438195"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16CF1E27"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22C47CBC"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1,310</w:t>
            </w:r>
          </w:p>
        </w:tc>
        <w:tc>
          <w:tcPr>
            <w:tcW w:w="67" w:type="pct"/>
            <w:tcBorders>
              <w:top w:val="nil"/>
              <w:left w:val="nil"/>
              <w:bottom w:val="nil"/>
              <w:right w:val="nil"/>
              <w:tl2br w:val="nil"/>
              <w:tr2bl w:val="nil"/>
            </w:tcBorders>
            <w:shd w:val="clear" w:color="auto" w:fill="CCEEFF"/>
            <w:noWrap/>
            <w:vAlign w:val="bottom"/>
          </w:tcPr>
          <w:p w14:paraId="66F20579"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6DC8D03E"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4BE9B9D5"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652,178</w:t>
            </w:r>
          </w:p>
        </w:tc>
      </w:tr>
      <w:tr w:rsidR="00DF2A46" w14:paraId="7A0B3CFE" w14:textId="77777777" w:rsidTr="00EA5B77">
        <w:tc>
          <w:tcPr>
            <w:tcW w:w="3657" w:type="pct"/>
            <w:tcBorders>
              <w:top w:val="nil"/>
              <w:left w:val="nil"/>
              <w:bottom w:val="nil"/>
              <w:right w:val="nil"/>
              <w:tl2br w:val="nil"/>
              <w:tr2bl w:val="nil"/>
            </w:tcBorders>
            <w:vAlign w:val="bottom"/>
          </w:tcPr>
          <w:p w14:paraId="4EF304E9" w14:textId="77777777" w:rsidR="00DF2A46" w:rsidRDefault="00DF2A46" w:rsidP="00EA5B77">
            <w:pPr>
              <w:ind w:left="120"/>
              <w:rPr>
                <w:rFonts w:ascii="Arial" w:eastAsia="Arial" w:hAnsi="Arial" w:cs="Arial"/>
                <w:color w:val="000000"/>
                <w:sz w:val="18"/>
              </w:rPr>
            </w:pPr>
            <w:bookmarkStart w:id="227" w:name="_c5a9a550_a80f_4b11_9809_0e37c93ef43b"/>
            <w:bookmarkEnd w:id="226"/>
            <w:r>
              <w:rPr>
                <w:rFonts w:ascii="Arial" w:eastAsia="Arial" w:hAnsi="Arial" w:cs="Arial"/>
                <w:color w:val="000000"/>
                <w:sz w:val="18"/>
              </w:rPr>
              <w:t>Current operating lease liabilities</w:t>
            </w:r>
          </w:p>
        </w:tc>
        <w:tc>
          <w:tcPr>
            <w:tcW w:w="67" w:type="pct"/>
            <w:tcBorders>
              <w:top w:val="nil"/>
              <w:left w:val="nil"/>
              <w:bottom w:val="nil"/>
              <w:right w:val="nil"/>
              <w:tl2br w:val="nil"/>
              <w:tr2bl w:val="nil"/>
            </w:tcBorders>
            <w:noWrap/>
            <w:vAlign w:val="bottom"/>
          </w:tcPr>
          <w:p w14:paraId="5C104838"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77AF638F"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1E8B4F46"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15,257</w:t>
            </w:r>
          </w:p>
        </w:tc>
        <w:tc>
          <w:tcPr>
            <w:tcW w:w="67" w:type="pct"/>
            <w:tcBorders>
              <w:top w:val="nil"/>
              <w:left w:val="nil"/>
              <w:bottom w:val="nil"/>
              <w:right w:val="nil"/>
              <w:tl2br w:val="nil"/>
              <w:tr2bl w:val="nil"/>
            </w:tcBorders>
            <w:noWrap/>
            <w:vAlign w:val="bottom"/>
          </w:tcPr>
          <w:p w14:paraId="616D00AD"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2DBFDB4B"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344C9C0C"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16,082</w:t>
            </w:r>
          </w:p>
        </w:tc>
      </w:tr>
      <w:tr w:rsidR="00DF2A46" w14:paraId="16E6C48E" w14:textId="77777777" w:rsidTr="00EA5B77">
        <w:tc>
          <w:tcPr>
            <w:tcW w:w="3657" w:type="pct"/>
            <w:tcBorders>
              <w:top w:val="nil"/>
              <w:left w:val="nil"/>
              <w:bottom w:val="nil"/>
              <w:right w:val="nil"/>
              <w:tl2br w:val="nil"/>
              <w:tr2bl w:val="nil"/>
            </w:tcBorders>
            <w:shd w:val="clear" w:color="auto" w:fill="CCEEFF"/>
            <w:vAlign w:val="bottom"/>
          </w:tcPr>
          <w:p w14:paraId="1C2FC4CD" w14:textId="77777777" w:rsidR="00DF2A46" w:rsidRDefault="00DF2A46" w:rsidP="00EA5B77">
            <w:pPr>
              <w:ind w:left="120"/>
              <w:rPr>
                <w:rFonts w:ascii="Arial" w:eastAsia="Arial" w:hAnsi="Arial" w:cs="Arial"/>
                <w:color w:val="000000"/>
                <w:sz w:val="18"/>
              </w:rPr>
            </w:pPr>
            <w:bookmarkStart w:id="228" w:name="_12498954_7e43_4252_bd5d_3c1d5a180405"/>
            <w:bookmarkEnd w:id="227"/>
            <w:r>
              <w:rPr>
                <w:rFonts w:ascii="Arial" w:eastAsia="Arial" w:hAnsi="Arial" w:cs="Arial"/>
                <w:color w:val="000000"/>
                <w:sz w:val="18"/>
              </w:rPr>
              <w:t>Other current liabilities</w:t>
            </w:r>
          </w:p>
        </w:tc>
        <w:tc>
          <w:tcPr>
            <w:tcW w:w="67" w:type="pct"/>
            <w:tcBorders>
              <w:top w:val="nil"/>
              <w:left w:val="nil"/>
              <w:bottom w:val="nil"/>
              <w:right w:val="nil"/>
              <w:tl2br w:val="nil"/>
              <w:tr2bl w:val="nil"/>
            </w:tcBorders>
            <w:shd w:val="clear" w:color="auto" w:fill="CCEEFF"/>
            <w:noWrap/>
            <w:vAlign w:val="bottom"/>
          </w:tcPr>
          <w:p w14:paraId="6F9DAEEE" w14:textId="77777777" w:rsidR="00DF2A46" w:rsidRDefault="00DF2A46" w:rsidP="00EA5B77">
            <w:pPr>
              <w:rPr>
                <w:rFonts w:ascii="Arial" w:eastAsia="Arial" w:hAnsi="Arial" w:cs="Arial"/>
                <w:color w:val="000000"/>
                <w:sz w:val="18"/>
              </w:rPr>
            </w:pPr>
          </w:p>
        </w:tc>
        <w:tc>
          <w:tcPr>
            <w:tcW w:w="67" w:type="pct"/>
            <w:tcBorders>
              <w:top w:val="nil"/>
              <w:left w:val="nil"/>
              <w:bottom w:val="single" w:sz="4" w:space="0" w:color="000000"/>
              <w:right w:val="nil"/>
              <w:tl2br w:val="nil"/>
              <w:tr2bl w:val="nil"/>
            </w:tcBorders>
            <w:shd w:val="clear" w:color="auto" w:fill="CCEEFF"/>
            <w:noWrap/>
            <w:vAlign w:val="bottom"/>
          </w:tcPr>
          <w:p w14:paraId="0F4CE516" w14:textId="77777777" w:rsidR="00DF2A46" w:rsidRDefault="00DF2A46" w:rsidP="00EA5B77">
            <w:pPr>
              <w:rPr>
                <w:rFonts w:ascii="Arial" w:eastAsia="Arial" w:hAnsi="Arial" w:cs="Arial"/>
                <w:color w:val="000000"/>
                <w:sz w:val="18"/>
              </w:rPr>
            </w:pPr>
          </w:p>
        </w:tc>
        <w:tc>
          <w:tcPr>
            <w:tcW w:w="537" w:type="pct"/>
            <w:tcBorders>
              <w:top w:val="nil"/>
              <w:left w:val="nil"/>
              <w:bottom w:val="single" w:sz="4" w:space="0" w:color="000000"/>
              <w:right w:val="nil"/>
              <w:tl2br w:val="nil"/>
              <w:tr2bl w:val="nil"/>
            </w:tcBorders>
            <w:shd w:val="clear" w:color="auto" w:fill="CCEEFF"/>
            <w:noWrap/>
            <w:vAlign w:val="bottom"/>
          </w:tcPr>
          <w:p w14:paraId="13FD43F4"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171,826</w:t>
            </w:r>
          </w:p>
        </w:tc>
        <w:tc>
          <w:tcPr>
            <w:tcW w:w="67" w:type="pct"/>
            <w:tcBorders>
              <w:top w:val="nil"/>
              <w:left w:val="nil"/>
              <w:bottom w:val="nil"/>
              <w:right w:val="nil"/>
              <w:tl2br w:val="nil"/>
              <w:tr2bl w:val="nil"/>
            </w:tcBorders>
            <w:shd w:val="clear" w:color="auto" w:fill="CCEEFF"/>
            <w:noWrap/>
            <w:vAlign w:val="bottom"/>
          </w:tcPr>
          <w:p w14:paraId="76249BA3" w14:textId="77777777" w:rsidR="00DF2A46" w:rsidRDefault="00DF2A46" w:rsidP="00EA5B77">
            <w:pPr>
              <w:rPr>
                <w:rFonts w:ascii="Arial" w:eastAsia="Arial" w:hAnsi="Arial" w:cs="Arial"/>
                <w:color w:val="000000"/>
                <w:sz w:val="18"/>
              </w:rPr>
            </w:pPr>
          </w:p>
        </w:tc>
        <w:tc>
          <w:tcPr>
            <w:tcW w:w="67" w:type="pct"/>
            <w:tcBorders>
              <w:top w:val="nil"/>
              <w:left w:val="nil"/>
              <w:bottom w:val="single" w:sz="4" w:space="0" w:color="000000"/>
              <w:right w:val="nil"/>
              <w:tl2br w:val="nil"/>
              <w:tr2bl w:val="nil"/>
            </w:tcBorders>
            <w:shd w:val="clear" w:color="auto" w:fill="CCEEFF"/>
            <w:noWrap/>
            <w:vAlign w:val="bottom"/>
          </w:tcPr>
          <w:p w14:paraId="7573BEA9" w14:textId="77777777" w:rsidR="00DF2A46" w:rsidRDefault="00DF2A46" w:rsidP="00EA5B77">
            <w:pPr>
              <w:rPr>
                <w:rFonts w:ascii="Arial" w:eastAsia="Arial" w:hAnsi="Arial" w:cs="Arial"/>
                <w:color w:val="000000"/>
                <w:sz w:val="18"/>
              </w:rPr>
            </w:pPr>
          </w:p>
        </w:tc>
        <w:tc>
          <w:tcPr>
            <w:tcW w:w="537" w:type="pct"/>
            <w:tcBorders>
              <w:top w:val="nil"/>
              <w:left w:val="nil"/>
              <w:bottom w:val="single" w:sz="4" w:space="0" w:color="000000"/>
              <w:right w:val="nil"/>
              <w:tl2br w:val="nil"/>
              <w:tr2bl w:val="nil"/>
            </w:tcBorders>
            <w:shd w:val="clear" w:color="auto" w:fill="CCEEFF"/>
            <w:noWrap/>
            <w:vAlign w:val="bottom"/>
          </w:tcPr>
          <w:p w14:paraId="746662BC"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215,154</w:t>
            </w:r>
          </w:p>
        </w:tc>
      </w:tr>
      <w:tr w:rsidR="00DF2A46" w14:paraId="60C9F11A" w14:textId="77777777" w:rsidTr="00EA5B77">
        <w:tc>
          <w:tcPr>
            <w:tcW w:w="3657" w:type="pct"/>
            <w:tcBorders>
              <w:top w:val="nil"/>
              <w:left w:val="nil"/>
              <w:bottom w:val="nil"/>
              <w:right w:val="nil"/>
              <w:tl2br w:val="nil"/>
              <w:tr2bl w:val="nil"/>
            </w:tcBorders>
            <w:vAlign w:val="bottom"/>
          </w:tcPr>
          <w:p w14:paraId="2E0F319C" w14:textId="77777777" w:rsidR="00DF2A46" w:rsidRDefault="00DF2A46" w:rsidP="00EA5B77">
            <w:pPr>
              <w:ind w:left="240"/>
              <w:rPr>
                <w:rFonts w:ascii="Arial" w:eastAsia="Arial" w:hAnsi="Arial" w:cs="Arial"/>
                <w:b/>
                <w:color w:val="000000"/>
                <w:sz w:val="18"/>
              </w:rPr>
            </w:pPr>
            <w:bookmarkStart w:id="229" w:name="_8232e886_0eb0_404d_ac1a_904c16e8a8fc"/>
            <w:bookmarkEnd w:id="228"/>
            <w:r>
              <w:rPr>
                <w:rFonts w:ascii="Arial" w:eastAsia="Arial" w:hAnsi="Arial" w:cs="Arial"/>
                <w:b/>
                <w:color w:val="000000"/>
                <w:sz w:val="18"/>
              </w:rPr>
              <w:t>Total current liabilities</w:t>
            </w:r>
          </w:p>
        </w:tc>
        <w:tc>
          <w:tcPr>
            <w:tcW w:w="67" w:type="pct"/>
            <w:tcBorders>
              <w:top w:val="nil"/>
              <w:left w:val="nil"/>
              <w:bottom w:val="nil"/>
              <w:right w:val="nil"/>
              <w:tl2br w:val="nil"/>
              <w:tr2bl w:val="nil"/>
            </w:tcBorders>
            <w:noWrap/>
            <w:vAlign w:val="bottom"/>
          </w:tcPr>
          <w:p w14:paraId="17EF0617" w14:textId="77777777" w:rsidR="00DF2A46" w:rsidRDefault="00DF2A46" w:rsidP="00EA5B77">
            <w:pPr>
              <w:rPr>
                <w:rFonts w:ascii="Arial" w:eastAsia="Arial" w:hAnsi="Arial" w:cs="Arial"/>
                <w:b/>
                <w:color w:val="000000"/>
                <w:sz w:val="18"/>
              </w:rPr>
            </w:pPr>
          </w:p>
        </w:tc>
        <w:tc>
          <w:tcPr>
            <w:tcW w:w="67" w:type="pct"/>
            <w:tcBorders>
              <w:top w:val="nil"/>
              <w:left w:val="nil"/>
              <w:bottom w:val="nil"/>
              <w:right w:val="nil"/>
              <w:tl2br w:val="nil"/>
              <w:tr2bl w:val="nil"/>
            </w:tcBorders>
            <w:noWrap/>
            <w:vAlign w:val="bottom"/>
          </w:tcPr>
          <w:p w14:paraId="47C960B8"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noWrap/>
            <w:vAlign w:val="bottom"/>
          </w:tcPr>
          <w:p w14:paraId="13904DCF"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312,407</w:t>
            </w:r>
          </w:p>
        </w:tc>
        <w:tc>
          <w:tcPr>
            <w:tcW w:w="67" w:type="pct"/>
            <w:tcBorders>
              <w:top w:val="nil"/>
              <w:left w:val="nil"/>
              <w:bottom w:val="nil"/>
              <w:right w:val="nil"/>
              <w:tl2br w:val="nil"/>
              <w:tr2bl w:val="nil"/>
            </w:tcBorders>
            <w:noWrap/>
            <w:vAlign w:val="bottom"/>
          </w:tcPr>
          <w:p w14:paraId="2205C54F"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526F29A3"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noWrap/>
            <w:vAlign w:val="bottom"/>
          </w:tcPr>
          <w:p w14:paraId="0D9D2610"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914,497</w:t>
            </w:r>
          </w:p>
        </w:tc>
      </w:tr>
      <w:tr w:rsidR="00DF2A46" w14:paraId="7E6F417A" w14:textId="77777777" w:rsidTr="00EA5B77">
        <w:tc>
          <w:tcPr>
            <w:tcW w:w="3657" w:type="pct"/>
            <w:tcBorders>
              <w:top w:val="nil"/>
              <w:left w:val="nil"/>
              <w:bottom w:val="nil"/>
              <w:right w:val="nil"/>
              <w:tl2br w:val="nil"/>
              <w:tr2bl w:val="nil"/>
            </w:tcBorders>
            <w:shd w:val="clear" w:color="auto" w:fill="CCEEFF"/>
            <w:vAlign w:val="bottom"/>
          </w:tcPr>
          <w:p w14:paraId="3E33629D" w14:textId="77777777" w:rsidR="00DF2A46" w:rsidRDefault="00DF2A46" w:rsidP="00EA5B77">
            <w:pPr>
              <w:rPr>
                <w:rFonts w:ascii="Arial" w:eastAsia="Arial" w:hAnsi="Arial" w:cs="Arial"/>
                <w:color w:val="000000"/>
                <w:sz w:val="18"/>
              </w:rPr>
            </w:pPr>
            <w:bookmarkStart w:id="230" w:name="_9db42e72_5af5_42c9_88a3_583ad498efed"/>
            <w:bookmarkEnd w:id="229"/>
          </w:p>
        </w:tc>
        <w:tc>
          <w:tcPr>
            <w:tcW w:w="67" w:type="pct"/>
            <w:tcBorders>
              <w:top w:val="nil"/>
              <w:left w:val="nil"/>
              <w:bottom w:val="nil"/>
              <w:right w:val="nil"/>
              <w:tl2br w:val="nil"/>
              <w:tr2bl w:val="nil"/>
            </w:tcBorders>
            <w:shd w:val="clear" w:color="auto" w:fill="CCEEFF"/>
            <w:noWrap/>
            <w:vAlign w:val="bottom"/>
          </w:tcPr>
          <w:p w14:paraId="545AF7A7"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40DB9A9C"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43C71D73"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48C1A942"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488712B5"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00E57968" w14:textId="77777777" w:rsidR="00DF2A46" w:rsidRDefault="00DF2A46" w:rsidP="00EA5B77">
            <w:pPr>
              <w:rPr>
                <w:rFonts w:ascii="Arial" w:eastAsia="Arial" w:hAnsi="Arial" w:cs="Arial"/>
                <w:color w:val="000000"/>
                <w:sz w:val="18"/>
              </w:rPr>
            </w:pPr>
          </w:p>
        </w:tc>
      </w:tr>
      <w:tr w:rsidR="00DF2A46" w14:paraId="1BE73BEC" w14:textId="77777777" w:rsidTr="00EA5B77">
        <w:tc>
          <w:tcPr>
            <w:tcW w:w="3657" w:type="pct"/>
            <w:tcBorders>
              <w:top w:val="nil"/>
              <w:left w:val="nil"/>
              <w:bottom w:val="nil"/>
              <w:right w:val="nil"/>
              <w:tl2br w:val="nil"/>
              <w:tr2bl w:val="nil"/>
            </w:tcBorders>
            <w:vAlign w:val="bottom"/>
          </w:tcPr>
          <w:p w14:paraId="0D2FD618" w14:textId="77777777" w:rsidR="00DF2A46" w:rsidRDefault="00DF2A46" w:rsidP="00EA5B77">
            <w:pPr>
              <w:rPr>
                <w:rFonts w:ascii="Arial" w:eastAsia="Arial" w:hAnsi="Arial" w:cs="Arial"/>
                <w:color w:val="000000"/>
                <w:sz w:val="18"/>
              </w:rPr>
            </w:pPr>
            <w:bookmarkStart w:id="231" w:name="_630e40bf_cc7b_4473_afe6_ad924b4e05b6"/>
            <w:bookmarkEnd w:id="230"/>
            <w:r>
              <w:rPr>
                <w:rFonts w:ascii="Arial" w:eastAsia="Arial" w:hAnsi="Arial" w:cs="Arial"/>
                <w:color w:val="000000"/>
                <w:sz w:val="18"/>
              </w:rPr>
              <w:t>Long-term debt</w:t>
            </w:r>
          </w:p>
        </w:tc>
        <w:tc>
          <w:tcPr>
            <w:tcW w:w="67" w:type="pct"/>
            <w:tcBorders>
              <w:top w:val="nil"/>
              <w:left w:val="nil"/>
              <w:bottom w:val="nil"/>
              <w:right w:val="nil"/>
              <w:tl2br w:val="nil"/>
              <w:tr2bl w:val="nil"/>
            </w:tcBorders>
            <w:noWrap/>
            <w:vAlign w:val="bottom"/>
          </w:tcPr>
          <w:p w14:paraId="7F34FD9A"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2EF20790"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1618FAA7"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1,456,429</w:t>
            </w:r>
          </w:p>
        </w:tc>
        <w:tc>
          <w:tcPr>
            <w:tcW w:w="67" w:type="pct"/>
            <w:tcBorders>
              <w:top w:val="nil"/>
              <w:left w:val="nil"/>
              <w:bottom w:val="nil"/>
              <w:right w:val="nil"/>
              <w:tl2br w:val="nil"/>
              <w:tr2bl w:val="nil"/>
            </w:tcBorders>
            <w:noWrap/>
            <w:vAlign w:val="bottom"/>
          </w:tcPr>
          <w:p w14:paraId="57549C41"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63FB3D4E"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386BD56B"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815,462</w:t>
            </w:r>
          </w:p>
        </w:tc>
      </w:tr>
      <w:tr w:rsidR="00DF2A46" w14:paraId="4A268EE9" w14:textId="77777777" w:rsidTr="00EA5B77">
        <w:tc>
          <w:tcPr>
            <w:tcW w:w="3657" w:type="pct"/>
            <w:tcBorders>
              <w:top w:val="nil"/>
              <w:left w:val="nil"/>
              <w:bottom w:val="nil"/>
              <w:right w:val="nil"/>
              <w:tl2br w:val="nil"/>
              <w:tr2bl w:val="nil"/>
            </w:tcBorders>
            <w:shd w:val="clear" w:color="auto" w:fill="CCEEFF"/>
            <w:vAlign w:val="bottom"/>
          </w:tcPr>
          <w:p w14:paraId="10F27C3E" w14:textId="77777777" w:rsidR="00DF2A46" w:rsidRDefault="00DF2A46" w:rsidP="00EA5B77">
            <w:pPr>
              <w:rPr>
                <w:rFonts w:ascii="Arial" w:eastAsia="Arial" w:hAnsi="Arial" w:cs="Arial"/>
                <w:color w:val="000000"/>
                <w:sz w:val="18"/>
              </w:rPr>
            </w:pPr>
            <w:bookmarkStart w:id="232" w:name="_6625aa40_1abb_4f37_be0a_a0b2ef161814"/>
            <w:bookmarkEnd w:id="231"/>
            <w:r>
              <w:rPr>
                <w:rFonts w:ascii="Arial" w:eastAsia="Arial" w:hAnsi="Arial" w:cs="Arial"/>
                <w:color w:val="000000"/>
                <w:sz w:val="18"/>
              </w:rPr>
              <w:t>Operating lease liabilities</w:t>
            </w:r>
          </w:p>
        </w:tc>
        <w:tc>
          <w:tcPr>
            <w:tcW w:w="67" w:type="pct"/>
            <w:tcBorders>
              <w:top w:val="nil"/>
              <w:left w:val="nil"/>
              <w:bottom w:val="nil"/>
              <w:right w:val="nil"/>
              <w:tl2br w:val="nil"/>
              <w:tr2bl w:val="nil"/>
            </w:tcBorders>
            <w:shd w:val="clear" w:color="auto" w:fill="CCEEFF"/>
            <w:noWrap/>
            <w:vAlign w:val="bottom"/>
          </w:tcPr>
          <w:p w14:paraId="41951025"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0E992912"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24C951E9"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22,604</w:t>
            </w:r>
          </w:p>
        </w:tc>
        <w:tc>
          <w:tcPr>
            <w:tcW w:w="67" w:type="pct"/>
            <w:tcBorders>
              <w:top w:val="nil"/>
              <w:left w:val="nil"/>
              <w:bottom w:val="nil"/>
              <w:right w:val="nil"/>
              <w:tl2br w:val="nil"/>
              <w:tr2bl w:val="nil"/>
            </w:tcBorders>
            <w:shd w:val="clear" w:color="auto" w:fill="CCEEFF"/>
            <w:noWrap/>
            <w:vAlign w:val="bottom"/>
          </w:tcPr>
          <w:p w14:paraId="5A581E3A"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018C74F6"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046FA556"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24,079</w:t>
            </w:r>
          </w:p>
        </w:tc>
      </w:tr>
      <w:tr w:rsidR="00DF2A46" w14:paraId="78433CAB" w14:textId="77777777" w:rsidTr="00EA5B77">
        <w:tc>
          <w:tcPr>
            <w:tcW w:w="3657" w:type="pct"/>
            <w:tcBorders>
              <w:top w:val="nil"/>
              <w:left w:val="nil"/>
              <w:bottom w:val="nil"/>
              <w:right w:val="nil"/>
              <w:tl2br w:val="nil"/>
              <w:tr2bl w:val="nil"/>
            </w:tcBorders>
            <w:vAlign w:val="bottom"/>
          </w:tcPr>
          <w:p w14:paraId="44456E99" w14:textId="77777777" w:rsidR="00DF2A46" w:rsidRDefault="00DF2A46" w:rsidP="00EA5B77">
            <w:pPr>
              <w:rPr>
                <w:rFonts w:ascii="Arial" w:eastAsia="Arial" w:hAnsi="Arial" w:cs="Arial"/>
                <w:color w:val="000000"/>
                <w:sz w:val="18"/>
              </w:rPr>
            </w:pPr>
            <w:bookmarkStart w:id="233" w:name="_2f295b96_5e41_43ec_a511_cccbb4eb2e64"/>
            <w:bookmarkEnd w:id="232"/>
            <w:r>
              <w:rPr>
                <w:rFonts w:ascii="Arial" w:eastAsia="Arial" w:hAnsi="Arial" w:cs="Arial"/>
                <w:color w:val="000000"/>
                <w:sz w:val="18"/>
              </w:rPr>
              <w:t>Other liabilities</w:t>
            </w:r>
          </w:p>
        </w:tc>
        <w:tc>
          <w:tcPr>
            <w:tcW w:w="67" w:type="pct"/>
            <w:tcBorders>
              <w:top w:val="nil"/>
              <w:left w:val="nil"/>
              <w:bottom w:val="nil"/>
              <w:right w:val="nil"/>
              <w:tl2br w:val="nil"/>
              <w:tr2bl w:val="nil"/>
            </w:tcBorders>
            <w:noWrap/>
            <w:vAlign w:val="bottom"/>
          </w:tcPr>
          <w:p w14:paraId="36B0B807"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3490B338"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2E383A8B"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51,668</w:t>
            </w:r>
          </w:p>
        </w:tc>
        <w:tc>
          <w:tcPr>
            <w:tcW w:w="67" w:type="pct"/>
            <w:tcBorders>
              <w:top w:val="nil"/>
              <w:left w:val="nil"/>
              <w:bottom w:val="nil"/>
              <w:right w:val="nil"/>
              <w:tl2br w:val="nil"/>
              <w:tr2bl w:val="nil"/>
            </w:tcBorders>
            <w:noWrap/>
            <w:vAlign w:val="bottom"/>
          </w:tcPr>
          <w:p w14:paraId="3E2AC01C"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0918D54E"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18BBD0BA"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40,457</w:t>
            </w:r>
          </w:p>
        </w:tc>
      </w:tr>
      <w:tr w:rsidR="00DF2A46" w14:paraId="68693E07" w14:textId="77777777" w:rsidTr="00EA5B77">
        <w:tc>
          <w:tcPr>
            <w:tcW w:w="3657" w:type="pct"/>
            <w:tcBorders>
              <w:top w:val="nil"/>
              <w:left w:val="nil"/>
              <w:bottom w:val="nil"/>
              <w:right w:val="nil"/>
              <w:tl2br w:val="nil"/>
              <w:tr2bl w:val="nil"/>
            </w:tcBorders>
            <w:shd w:val="clear" w:color="auto" w:fill="CCEEFF"/>
            <w:vAlign w:val="bottom"/>
          </w:tcPr>
          <w:p w14:paraId="467B68CD" w14:textId="77777777" w:rsidR="00DF2A46" w:rsidRDefault="00DF2A46" w:rsidP="00EA5B77">
            <w:pPr>
              <w:rPr>
                <w:rFonts w:ascii="Arial" w:eastAsia="Arial" w:hAnsi="Arial" w:cs="Arial"/>
                <w:color w:val="000000"/>
                <w:sz w:val="18"/>
              </w:rPr>
            </w:pPr>
            <w:bookmarkStart w:id="234" w:name="_3c1019a1_08ae_4bfc_81c5_c40828402dd6"/>
            <w:bookmarkEnd w:id="233"/>
          </w:p>
        </w:tc>
        <w:tc>
          <w:tcPr>
            <w:tcW w:w="67" w:type="pct"/>
            <w:tcBorders>
              <w:top w:val="nil"/>
              <w:left w:val="nil"/>
              <w:bottom w:val="nil"/>
              <w:right w:val="nil"/>
              <w:tl2br w:val="nil"/>
              <w:tr2bl w:val="nil"/>
            </w:tcBorders>
            <w:shd w:val="clear" w:color="auto" w:fill="CCEEFF"/>
            <w:noWrap/>
            <w:vAlign w:val="bottom"/>
          </w:tcPr>
          <w:p w14:paraId="077063E8"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7DB5702D"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349D77B1"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18059932"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29D2C91D"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167A2EFC" w14:textId="77777777" w:rsidR="00DF2A46" w:rsidRDefault="00DF2A46" w:rsidP="00EA5B77">
            <w:pPr>
              <w:rPr>
                <w:rFonts w:ascii="Arial" w:eastAsia="Arial" w:hAnsi="Arial" w:cs="Arial"/>
                <w:color w:val="000000"/>
                <w:sz w:val="18"/>
              </w:rPr>
            </w:pPr>
          </w:p>
        </w:tc>
      </w:tr>
      <w:tr w:rsidR="00DF2A46" w14:paraId="5843C0AC" w14:textId="77777777" w:rsidTr="00EA5B77">
        <w:tc>
          <w:tcPr>
            <w:tcW w:w="3657" w:type="pct"/>
            <w:tcBorders>
              <w:top w:val="nil"/>
              <w:left w:val="nil"/>
              <w:bottom w:val="nil"/>
              <w:right w:val="nil"/>
              <w:tl2br w:val="nil"/>
              <w:tr2bl w:val="nil"/>
            </w:tcBorders>
            <w:vAlign w:val="bottom"/>
          </w:tcPr>
          <w:p w14:paraId="287D937F" w14:textId="77777777" w:rsidR="00DF2A46" w:rsidRDefault="00DF2A46" w:rsidP="00EA5B77">
            <w:pPr>
              <w:rPr>
                <w:rFonts w:ascii="Arial" w:eastAsia="Arial" w:hAnsi="Arial" w:cs="Arial"/>
                <w:color w:val="000000"/>
                <w:sz w:val="18"/>
              </w:rPr>
            </w:pPr>
            <w:bookmarkStart w:id="235" w:name="_e266f578_9931_455f_a7d0_d7f7d3082818"/>
            <w:bookmarkEnd w:id="234"/>
            <w:r>
              <w:rPr>
                <w:rFonts w:ascii="Arial" w:eastAsia="Arial" w:hAnsi="Arial" w:cs="Arial"/>
                <w:color w:val="000000"/>
                <w:sz w:val="18"/>
              </w:rPr>
              <w:t>Contingencies and commitments</w:t>
            </w:r>
          </w:p>
        </w:tc>
        <w:tc>
          <w:tcPr>
            <w:tcW w:w="67" w:type="pct"/>
            <w:tcBorders>
              <w:top w:val="nil"/>
              <w:left w:val="nil"/>
              <w:bottom w:val="nil"/>
              <w:right w:val="nil"/>
              <w:tl2br w:val="nil"/>
              <w:tr2bl w:val="nil"/>
            </w:tcBorders>
            <w:noWrap/>
            <w:vAlign w:val="bottom"/>
          </w:tcPr>
          <w:p w14:paraId="749039C3"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5C04EABE"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43AE736F"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168F3F32"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10781ACA"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6AA85EA5" w14:textId="77777777" w:rsidR="00DF2A46" w:rsidRDefault="00DF2A46" w:rsidP="00EA5B77">
            <w:pPr>
              <w:rPr>
                <w:rFonts w:ascii="Arial" w:eastAsia="Arial" w:hAnsi="Arial" w:cs="Arial"/>
                <w:color w:val="000000"/>
                <w:sz w:val="18"/>
              </w:rPr>
            </w:pPr>
          </w:p>
        </w:tc>
      </w:tr>
      <w:tr w:rsidR="00DF2A46" w14:paraId="254DF09C" w14:textId="77777777" w:rsidTr="00EA5B77">
        <w:tc>
          <w:tcPr>
            <w:tcW w:w="3657" w:type="pct"/>
            <w:tcBorders>
              <w:top w:val="nil"/>
              <w:left w:val="nil"/>
              <w:bottom w:val="nil"/>
              <w:right w:val="nil"/>
              <w:tl2br w:val="nil"/>
              <w:tr2bl w:val="nil"/>
            </w:tcBorders>
            <w:shd w:val="clear" w:color="auto" w:fill="CCEEFF"/>
            <w:vAlign w:val="bottom"/>
          </w:tcPr>
          <w:p w14:paraId="3A43736E" w14:textId="77777777" w:rsidR="00DF2A46" w:rsidRDefault="00DF2A46" w:rsidP="00EA5B77">
            <w:pPr>
              <w:rPr>
                <w:rFonts w:ascii="Arial" w:eastAsia="Arial" w:hAnsi="Arial" w:cs="Arial"/>
                <w:color w:val="000000"/>
                <w:sz w:val="18"/>
              </w:rPr>
            </w:pPr>
            <w:bookmarkStart w:id="236" w:name="_5f5b1bdc_9dbf_42df_aa98_fdc0c70db3ef"/>
            <w:bookmarkEnd w:id="235"/>
          </w:p>
        </w:tc>
        <w:tc>
          <w:tcPr>
            <w:tcW w:w="67" w:type="pct"/>
            <w:tcBorders>
              <w:top w:val="nil"/>
              <w:left w:val="nil"/>
              <w:bottom w:val="nil"/>
              <w:right w:val="nil"/>
              <w:tl2br w:val="nil"/>
              <w:tr2bl w:val="nil"/>
            </w:tcBorders>
            <w:shd w:val="clear" w:color="auto" w:fill="CCEEFF"/>
            <w:noWrap/>
            <w:vAlign w:val="bottom"/>
          </w:tcPr>
          <w:p w14:paraId="48B020D9"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27E8EF2A"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2E2BD8EE"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632DDE8D"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71BFBAFC"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637547BC" w14:textId="77777777" w:rsidR="00DF2A46" w:rsidRDefault="00DF2A46" w:rsidP="00EA5B77">
            <w:pPr>
              <w:rPr>
                <w:rFonts w:ascii="Arial" w:eastAsia="Arial" w:hAnsi="Arial" w:cs="Arial"/>
                <w:color w:val="000000"/>
                <w:sz w:val="18"/>
              </w:rPr>
            </w:pPr>
          </w:p>
        </w:tc>
      </w:tr>
      <w:tr w:rsidR="00DF2A46" w14:paraId="7704D685" w14:textId="77777777" w:rsidTr="00EA5B77">
        <w:tc>
          <w:tcPr>
            <w:tcW w:w="3657" w:type="pct"/>
            <w:tcBorders>
              <w:top w:val="nil"/>
              <w:left w:val="nil"/>
              <w:bottom w:val="nil"/>
              <w:right w:val="nil"/>
              <w:tl2br w:val="nil"/>
              <w:tr2bl w:val="nil"/>
            </w:tcBorders>
            <w:vAlign w:val="bottom"/>
          </w:tcPr>
          <w:p w14:paraId="3A144712" w14:textId="77777777" w:rsidR="00DF2A46" w:rsidRDefault="00DF2A46" w:rsidP="00EA5B77">
            <w:pPr>
              <w:rPr>
                <w:rFonts w:ascii="Arial" w:eastAsia="Arial" w:hAnsi="Arial" w:cs="Arial"/>
                <w:b/>
                <w:color w:val="000000"/>
                <w:sz w:val="18"/>
              </w:rPr>
            </w:pPr>
            <w:bookmarkStart w:id="237" w:name="_497d0955_ae60_4603_85a0_75c1d0de21d5"/>
            <w:bookmarkEnd w:id="236"/>
            <w:r>
              <w:rPr>
                <w:rFonts w:ascii="Arial" w:eastAsia="Arial" w:hAnsi="Arial" w:cs="Arial"/>
                <w:b/>
                <w:color w:val="000000"/>
                <w:sz w:val="18"/>
              </w:rPr>
              <w:t>Mezzanine equity:</w:t>
            </w:r>
          </w:p>
        </w:tc>
        <w:tc>
          <w:tcPr>
            <w:tcW w:w="67" w:type="pct"/>
            <w:tcBorders>
              <w:top w:val="nil"/>
              <w:left w:val="nil"/>
              <w:bottom w:val="nil"/>
              <w:right w:val="nil"/>
              <w:tl2br w:val="nil"/>
              <w:tr2bl w:val="nil"/>
            </w:tcBorders>
            <w:noWrap/>
            <w:vAlign w:val="bottom"/>
          </w:tcPr>
          <w:p w14:paraId="36F7526F"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49223E72"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41C27840"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5C8C0B1C"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0393258A"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3F13D5FB" w14:textId="77777777" w:rsidR="00DF2A46" w:rsidRDefault="00DF2A46" w:rsidP="00EA5B77">
            <w:pPr>
              <w:rPr>
                <w:rFonts w:ascii="Arial" w:eastAsia="Arial" w:hAnsi="Arial" w:cs="Arial"/>
                <w:color w:val="000000"/>
                <w:sz w:val="18"/>
              </w:rPr>
            </w:pPr>
          </w:p>
        </w:tc>
      </w:tr>
      <w:tr w:rsidR="00DF2A46" w14:paraId="41593C8D" w14:textId="77777777" w:rsidTr="00EA5B77">
        <w:tc>
          <w:tcPr>
            <w:tcW w:w="3657" w:type="pct"/>
            <w:tcBorders>
              <w:top w:val="nil"/>
              <w:left w:val="nil"/>
              <w:bottom w:val="nil"/>
              <w:right w:val="nil"/>
              <w:tl2br w:val="nil"/>
              <w:tr2bl w:val="nil"/>
            </w:tcBorders>
            <w:shd w:val="clear" w:color="auto" w:fill="CCEEFF"/>
            <w:vAlign w:val="bottom"/>
          </w:tcPr>
          <w:p w14:paraId="0FA6B271" w14:textId="77777777" w:rsidR="00DF2A46" w:rsidRDefault="00DF2A46" w:rsidP="00EA5B77">
            <w:pPr>
              <w:rPr>
                <w:rFonts w:ascii="Arial" w:eastAsia="Arial" w:hAnsi="Arial" w:cs="Arial"/>
                <w:color w:val="000000"/>
                <w:sz w:val="18"/>
              </w:rPr>
            </w:pPr>
            <w:bookmarkStart w:id="238" w:name="_a48237bd_05dc_4b4f_9591_c3366a182585"/>
            <w:bookmarkEnd w:id="237"/>
            <w:r>
              <w:rPr>
                <w:rFonts w:ascii="Arial" w:eastAsia="Arial" w:hAnsi="Arial" w:cs="Arial"/>
                <w:color w:val="000000"/>
                <w:sz w:val="18"/>
              </w:rPr>
              <w:t xml:space="preserve">Senior preferred units, net of issue discount and offering costs (700,000 units outstanding </w:t>
            </w:r>
            <w:proofErr w:type="gramStart"/>
            <w:r>
              <w:rPr>
                <w:rFonts w:ascii="Arial" w:eastAsia="Arial" w:hAnsi="Arial" w:cs="Arial"/>
                <w:color w:val="000000"/>
                <w:sz w:val="18"/>
              </w:rPr>
              <w:t>at</w:t>
            </w:r>
            <w:proofErr w:type="gramEnd"/>
            <w:r>
              <w:rPr>
                <w:rFonts w:ascii="Arial" w:eastAsia="Arial" w:hAnsi="Arial" w:cs="Arial"/>
                <w:color w:val="000000"/>
                <w:sz w:val="18"/>
              </w:rPr>
              <w:t xml:space="preserve"> July 31, </w:t>
            </w:r>
            <w:proofErr w:type="gramStart"/>
            <w:r>
              <w:rPr>
                <w:rFonts w:ascii="Arial" w:eastAsia="Arial" w:hAnsi="Arial" w:cs="Arial"/>
                <w:color w:val="000000"/>
                <w:sz w:val="18"/>
              </w:rPr>
              <w:t>2026</w:t>
            </w:r>
            <w:proofErr w:type="gramEnd"/>
            <w:r>
              <w:rPr>
                <w:rFonts w:ascii="Arial" w:eastAsia="Arial" w:hAnsi="Arial" w:cs="Arial"/>
                <w:color w:val="000000"/>
                <w:sz w:val="18"/>
              </w:rPr>
              <w:t xml:space="preserve"> and 2025)</w:t>
            </w:r>
          </w:p>
        </w:tc>
        <w:tc>
          <w:tcPr>
            <w:tcW w:w="67" w:type="pct"/>
            <w:tcBorders>
              <w:top w:val="nil"/>
              <w:left w:val="nil"/>
              <w:bottom w:val="nil"/>
              <w:right w:val="nil"/>
              <w:tl2br w:val="nil"/>
              <w:tr2bl w:val="nil"/>
            </w:tcBorders>
            <w:shd w:val="clear" w:color="auto" w:fill="CCEEFF"/>
            <w:noWrap/>
            <w:vAlign w:val="bottom"/>
          </w:tcPr>
          <w:p w14:paraId="091851ED"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050B9F68"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29EF1600"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651,349</w:t>
            </w:r>
          </w:p>
        </w:tc>
        <w:tc>
          <w:tcPr>
            <w:tcW w:w="67" w:type="pct"/>
            <w:tcBorders>
              <w:top w:val="nil"/>
              <w:left w:val="nil"/>
              <w:bottom w:val="nil"/>
              <w:right w:val="nil"/>
              <w:tl2br w:val="nil"/>
              <w:tr2bl w:val="nil"/>
            </w:tcBorders>
            <w:shd w:val="clear" w:color="auto" w:fill="CCEEFF"/>
            <w:noWrap/>
            <w:vAlign w:val="bottom"/>
          </w:tcPr>
          <w:p w14:paraId="542BC0D6"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2D91AC7B"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4892C340"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651,349</w:t>
            </w:r>
          </w:p>
        </w:tc>
      </w:tr>
      <w:tr w:rsidR="00DF2A46" w14:paraId="1A62F4C4" w14:textId="77777777" w:rsidTr="00EA5B77">
        <w:tc>
          <w:tcPr>
            <w:tcW w:w="3657" w:type="pct"/>
            <w:tcBorders>
              <w:top w:val="nil"/>
              <w:left w:val="nil"/>
              <w:bottom w:val="nil"/>
              <w:right w:val="nil"/>
              <w:tl2br w:val="nil"/>
              <w:tr2bl w:val="nil"/>
            </w:tcBorders>
            <w:vAlign w:val="bottom"/>
          </w:tcPr>
          <w:p w14:paraId="1774BFF2" w14:textId="77777777" w:rsidR="00DF2A46" w:rsidRDefault="00DF2A46" w:rsidP="00EA5B77">
            <w:pPr>
              <w:rPr>
                <w:rFonts w:ascii="Arial" w:eastAsia="Arial" w:hAnsi="Arial" w:cs="Arial"/>
                <w:color w:val="000000"/>
                <w:sz w:val="18"/>
              </w:rPr>
            </w:pPr>
            <w:bookmarkStart w:id="239" w:name="_a24a44e9_7d14_4d73_82fd_98aaf1691615"/>
            <w:bookmarkEnd w:id="238"/>
          </w:p>
        </w:tc>
        <w:tc>
          <w:tcPr>
            <w:tcW w:w="67" w:type="pct"/>
            <w:tcBorders>
              <w:top w:val="nil"/>
              <w:left w:val="nil"/>
              <w:bottom w:val="nil"/>
              <w:right w:val="nil"/>
              <w:tl2br w:val="nil"/>
              <w:tr2bl w:val="nil"/>
            </w:tcBorders>
            <w:noWrap/>
            <w:vAlign w:val="bottom"/>
          </w:tcPr>
          <w:p w14:paraId="74F46EC4"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604A5CD2"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1FD7DBCD"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37181673"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3221FE7D"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5D2CCA8A" w14:textId="77777777" w:rsidR="00DF2A46" w:rsidRDefault="00DF2A46" w:rsidP="00EA5B77">
            <w:pPr>
              <w:rPr>
                <w:rFonts w:ascii="Arial" w:eastAsia="Arial" w:hAnsi="Arial" w:cs="Arial"/>
                <w:color w:val="000000"/>
                <w:sz w:val="18"/>
              </w:rPr>
            </w:pPr>
          </w:p>
        </w:tc>
      </w:tr>
      <w:tr w:rsidR="00DF2A46" w14:paraId="148B8D03" w14:textId="77777777" w:rsidTr="00EA5B77">
        <w:tc>
          <w:tcPr>
            <w:tcW w:w="3657" w:type="pct"/>
            <w:tcBorders>
              <w:top w:val="nil"/>
              <w:left w:val="nil"/>
              <w:bottom w:val="nil"/>
              <w:right w:val="nil"/>
              <w:tl2br w:val="nil"/>
              <w:tr2bl w:val="nil"/>
            </w:tcBorders>
            <w:shd w:val="clear" w:color="auto" w:fill="CCEEFF"/>
            <w:vAlign w:val="bottom"/>
          </w:tcPr>
          <w:p w14:paraId="6154B481" w14:textId="77777777" w:rsidR="00DF2A46" w:rsidRDefault="00DF2A46" w:rsidP="00EA5B77">
            <w:pPr>
              <w:rPr>
                <w:rFonts w:ascii="Arial" w:eastAsia="Arial" w:hAnsi="Arial" w:cs="Arial"/>
                <w:b/>
                <w:color w:val="000000"/>
                <w:sz w:val="18"/>
              </w:rPr>
            </w:pPr>
            <w:bookmarkStart w:id="240" w:name="_e737369a_ad27_4cee_8312_52b5bb7e9eeb"/>
            <w:bookmarkEnd w:id="239"/>
            <w:r>
              <w:rPr>
                <w:rFonts w:ascii="Arial" w:eastAsia="Arial" w:hAnsi="Arial" w:cs="Arial"/>
                <w:b/>
                <w:color w:val="000000"/>
                <w:sz w:val="18"/>
              </w:rPr>
              <w:t>Deficit:</w:t>
            </w:r>
          </w:p>
        </w:tc>
        <w:tc>
          <w:tcPr>
            <w:tcW w:w="67" w:type="pct"/>
            <w:tcBorders>
              <w:top w:val="nil"/>
              <w:left w:val="nil"/>
              <w:bottom w:val="nil"/>
              <w:right w:val="nil"/>
              <w:tl2br w:val="nil"/>
              <w:tr2bl w:val="nil"/>
            </w:tcBorders>
            <w:shd w:val="clear" w:color="auto" w:fill="CCEEFF"/>
            <w:noWrap/>
            <w:vAlign w:val="bottom"/>
          </w:tcPr>
          <w:p w14:paraId="099DA6A3" w14:textId="77777777" w:rsidR="00DF2A46" w:rsidRDefault="00DF2A46" w:rsidP="00EA5B77">
            <w:pPr>
              <w:rPr>
                <w:rFonts w:ascii="Arial" w:eastAsia="Arial" w:hAnsi="Arial" w:cs="Arial"/>
                <w:b/>
                <w:color w:val="000000"/>
                <w:sz w:val="18"/>
              </w:rPr>
            </w:pPr>
          </w:p>
        </w:tc>
        <w:tc>
          <w:tcPr>
            <w:tcW w:w="67" w:type="pct"/>
            <w:tcBorders>
              <w:top w:val="nil"/>
              <w:left w:val="nil"/>
              <w:bottom w:val="nil"/>
              <w:right w:val="nil"/>
              <w:tl2br w:val="nil"/>
              <w:tr2bl w:val="nil"/>
            </w:tcBorders>
            <w:shd w:val="clear" w:color="auto" w:fill="CCEEFF"/>
            <w:noWrap/>
            <w:vAlign w:val="bottom"/>
          </w:tcPr>
          <w:p w14:paraId="000E72AA"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shd w:val="clear" w:color="auto" w:fill="CCEEFF"/>
            <w:noWrap/>
            <w:vAlign w:val="bottom"/>
          </w:tcPr>
          <w:p w14:paraId="4551A71E"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68850F0D"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539F5571"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shd w:val="clear" w:color="auto" w:fill="CCEEFF"/>
            <w:noWrap/>
            <w:vAlign w:val="bottom"/>
          </w:tcPr>
          <w:p w14:paraId="229DA339" w14:textId="77777777" w:rsidR="00DF2A46" w:rsidRDefault="00DF2A46" w:rsidP="00EA5B77">
            <w:pPr>
              <w:rPr>
                <w:rFonts w:ascii="Arial" w:eastAsia="Arial" w:hAnsi="Arial" w:cs="Arial"/>
                <w:color w:val="000000"/>
                <w:sz w:val="18"/>
              </w:rPr>
            </w:pPr>
          </w:p>
        </w:tc>
      </w:tr>
      <w:tr w:rsidR="00DF2A46" w14:paraId="365B92B1" w14:textId="77777777" w:rsidTr="00EA5B77">
        <w:tc>
          <w:tcPr>
            <w:tcW w:w="3657" w:type="pct"/>
            <w:tcBorders>
              <w:top w:val="nil"/>
              <w:left w:val="nil"/>
              <w:bottom w:val="nil"/>
              <w:right w:val="nil"/>
              <w:tl2br w:val="nil"/>
              <w:tr2bl w:val="nil"/>
            </w:tcBorders>
            <w:vAlign w:val="bottom"/>
          </w:tcPr>
          <w:p w14:paraId="48AD749F" w14:textId="77777777" w:rsidR="00DF2A46" w:rsidRDefault="00DF2A46" w:rsidP="00EA5B77">
            <w:pPr>
              <w:ind w:left="120"/>
              <w:rPr>
                <w:rFonts w:ascii="Arial" w:eastAsia="Arial" w:hAnsi="Arial" w:cs="Arial"/>
                <w:color w:val="000000"/>
                <w:sz w:val="18"/>
              </w:rPr>
            </w:pPr>
            <w:bookmarkStart w:id="241" w:name="_daed043b_ae9e_4b54_916d_ef1ad170e0ce"/>
            <w:bookmarkEnd w:id="240"/>
            <w:r>
              <w:rPr>
                <w:rFonts w:ascii="Arial" w:eastAsia="Arial" w:hAnsi="Arial" w:cs="Arial"/>
                <w:color w:val="000000"/>
                <w:sz w:val="18"/>
              </w:rPr>
              <w:t>Limited partner unitholders</w:t>
            </w:r>
          </w:p>
        </w:tc>
        <w:tc>
          <w:tcPr>
            <w:tcW w:w="67" w:type="pct"/>
            <w:tcBorders>
              <w:top w:val="nil"/>
              <w:left w:val="nil"/>
              <w:bottom w:val="nil"/>
              <w:right w:val="nil"/>
              <w:tl2br w:val="nil"/>
              <w:tr2bl w:val="nil"/>
            </w:tcBorders>
            <w:noWrap/>
            <w:vAlign w:val="bottom"/>
          </w:tcPr>
          <w:p w14:paraId="415FCB02" w14:textId="77777777" w:rsidR="00DF2A46" w:rsidRDefault="00DF2A46" w:rsidP="00EA5B77">
            <w:pPr>
              <w:rPr>
                <w:rFonts w:ascii="Arial" w:eastAsia="Arial" w:hAnsi="Arial" w:cs="Arial"/>
                <w:b/>
                <w:color w:val="000000"/>
                <w:sz w:val="18"/>
              </w:rPr>
            </w:pPr>
          </w:p>
        </w:tc>
        <w:tc>
          <w:tcPr>
            <w:tcW w:w="67" w:type="pct"/>
            <w:tcBorders>
              <w:top w:val="nil"/>
              <w:left w:val="nil"/>
              <w:bottom w:val="nil"/>
              <w:right w:val="nil"/>
              <w:tl2br w:val="nil"/>
              <w:tr2bl w:val="nil"/>
            </w:tcBorders>
            <w:noWrap/>
            <w:vAlign w:val="bottom"/>
          </w:tcPr>
          <w:p w14:paraId="12FBDE00"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noWrap/>
            <w:vAlign w:val="bottom"/>
          </w:tcPr>
          <w:p w14:paraId="63806A68"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507F11C4"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35D95AF4"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noWrap/>
            <w:vAlign w:val="bottom"/>
          </w:tcPr>
          <w:p w14:paraId="6E8318CE" w14:textId="77777777" w:rsidR="00DF2A46" w:rsidRDefault="00DF2A46" w:rsidP="00EA5B77">
            <w:pPr>
              <w:rPr>
                <w:rFonts w:ascii="Arial" w:eastAsia="Arial" w:hAnsi="Arial" w:cs="Arial"/>
                <w:color w:val="000000"/>
                <w:sz w:val="18"/>
              </w:rPr>
            </w:pPr>
          </w:p>
        </w:tc>
      </w:tr>
      <w:tr w:rsidR="00DF2A46" w14:paraId="6392CE5C" w14:textId="77777777" w:rsidTr="00EA5B77">
        <w:tc>
          <w:tcPr>
            <w:tcW w:w="3657" w:type="pct"/>
            <w:tcBorders>
              <w:top w:val="nil"/>
              <w:left w:val="nil"/>
              <w:bottom w:val="nil"/>
              <w:right w:val="nil"/>
              <w:tl2br w:val="nil"/>
              <w:tr2bl w:val="nil"/>
            </w:tcBorders>
            <w:shd w:val="clear" w:color="auto" w:fill="CCEEFF"/>
            <w:vAlign w:val="bottom"/>
          </w:tcPr>
          <w:p w14:paraId="721773E1" w14:textId="77777777" w:rsidR="00DF2A46" w:rsidRDefault="00DF2A46" w:rsidP="00EA5B77">
            <w:pPr>
              <w:ind w:left="240"/>
              <w:rPr>
                <w:rFonts w:ascii="Arial" w:eastAsia="Arial" w:hAnsi="Arial" w:cs="Arial"/>
                <w:color w:val="000000"/>
                <w:sz w:val="18"/>
              </w:rPr>
            </w:pPr>
            <w:bookmarkStart w:id="242" w:name="_632cfc99_5698_4008_81b7_2b5e08cf0f86"/>
            <w:bookmarkEnd w:id="241"/>
            <w:r>
              <w:rPr>
                <w:rFonts w:ascii="Arial" w:eastAsia="Arial" w:hAnsi="Arial" w:cs="Arial"/>
                <w:color w:val="000000"/>
                <w:sz w:val="18"/>
              </w:rPr>
              <w:t xml:space="preserve">Class A (11,357,605 Units and 4,857,605 Units outstanding </w:t>
            </w:r>
            <w:proofErr w:type="gramStart"/>
            <w:r>
              <w:rPr>
                <w:rFonts w:ascii="Arial" w:eastAsia="Arial" w:hAnsi="Arial" w:cs="Arial"/>
                <w:color w:val="000000"/>
                <w:sz w:val="18"/>
              </w:rPr>
              <w:t>at</w:t>
            </w:r>
            <w:proofErr w:type="gramEnd"/>
            <w:r>
              <w:rPr>
                <w:rFonts w:ascii="Arial" w:eastAsia="Arial" w:hAnsi="Arial" w:cs="Arial"/>
                <w:color w:val="000000"/>
                <w:sz w:val="18"/>
              </w:rPr>
              <w:t xml:space="preserve"> July 31, </w:t>
            </w:r>
            <w:proofErr w:type="gramStart"/>
            <w:r>
              <w:rPr>
                <w:rFonts w:ascii="Arial" w:eastAsia="Arial" w:hAnsi="Arial" w:cs="Arial"/>
                <w:color w:val="000000"/>
                <w:sz w:val="18"/>
              </w:rPr>
              <w:t>2026</w:t>
            </w:r>
            <w:proofErr w:type="gramEnd"/>
            <w:r>
              <w:rPr>
                <w:rFonts w:ascii="Arial" w:eastAsia="Arial" w:hAnsi="Arial" w:cs="Arial"/>
                <w:color w:val="000000"/>
                <w:sz w:val="18"/>
              </w:rPr>
              <w:t xml:space="preserve"> and 2025, respectively)</w:t>
            </w:r>
          </w:p>
        </w:tc>
        <w:tc>
          <w:tcPr>
            <w:tcW w:w="67" w:type="pct"/>
            <w:tcBorders>
              <w:top w:val="nil"/>
              <w:left w:val="nil"/>
              <w:bottom w:val="nil"/>
              <w:right w:val="nil"/>
              <w:tl2br w:val="nil"/>
              <w:tr2bl w:val="nil"/>
            </w:tcBorders>
            <w:shd w:val="clear" w:color="auto" w:fill="CCEEFF"/>
            <w:noWrap/>
            <w:vAlign w:val="bottom"/>
          </w:tcPr>
          <w:p w14:paraId="08C567F1"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18313CEE"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33FB28AA" w14:textId="77777777" w:rsidR="00DF2A46" w:rsidRDefault="00DF2A46" w:rsidP="00EA5B77">
            <w:pPr>
              <w:jc w:val="right"/>
              <w:rPr>
                <w:rFonts w:ascii="Arial" w:eastAsia="Arial" w:hAnsi="Arial" w:cs="Arial"/>
                <w:color w:val="000000"/>
                <w:sz w:val="18"/>
              </w:rPr>
            </w:pPr>
            <w:r>
              <w:rPr>
                <w:rFonts w:ascii="Arial" w:eastAsia="Arial" w:hAnsi="Arial" w:cs="Arial"/>
                <w:color w:val="000000"/>
                <w:sz w:val="18"/>
              </w:rPr>
              <w:t xml:space="preserve"> (1,046,995)</w:t>
            </w:r>
          </w:p>
        </w:tc>
        <w:tc>
          <w:tcPr>
            <w:tcW w:w="67" w:type="pct"/>
            <w:tcBorders>
              <w:top w:val="nil"/>
              <w:left w:val="nil"/>
              <w:bottom w:val="nil"/>
              <w:right w:val="nil"/>
              <w:tl2br w:val="nil"/>
              <w:tr2bl w:val="nil"/>
            </w:tcBorders>
            <w:shd w:val="clear" w:color="auto" w:fill="CCEEFF"/>
            <w:noWrap/>
            <w:vAlign w:val="bottom"/>
          </w:tcPr>
          <w:p w14:paraId="4553D00F"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3B61A22C"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2B9739D8" w14:textId="77777777" w:rsidR="00DF2A46" w:rsidRDefault="00DF2A46" w:rsidP="00EA5B77">
            <w:pPr>
              <w:jc w:val="right"/>
              <w:rPr>
                <w:rFonts w:ascii="Arial" w:eastAsia="Arial" w:hAnsi="Arial" w:cs="Arial"/>
                <w:color w:val="000000"/>
                <w:sz w:val="18"/>
              </w:rPr>
            </w:pPr>
            <w:r>
              <w:rPr>
                <w:rFonts w:ascii="Arial" w:eastAsia="Arial" w:hAnsi="Arial" w:cs="Arial"/>
                <w:color w:val="000000"/>
                <w:sz w:val="18"/>
              </w:rPr>
              <w:t xml:space="preserve"> (1,332,704)</w:t>
            </w:r>
          </w:p>
        </w:tc>
      </w:tr>
      <w:tr w:rsidR="00DF2A46" w14:paraId="4944FF11" w14:textId="77777777" w:rsidTr="00EA5B77">
        <w:tc>
          <w:tcPr>
            <w:tcW w:w="3657" w:type="pct"/>
            <w:tcBorders>
              <w:top w:val="nil"/>
              <w:left w:val="nil"/>
              <w:bottom w:val="nil"/>
              <w:right w:val="nil"/>
              <w:tl2br w:val="nil"/>
              <w:tr2bl w:val="nil"/>
            </w:tcBorders>
            <w:vAlign w:val="bottom"/>
          </w:tcPr>
          <w:p w14:paraId="120396C9" w14:textId="77777777" w:rsidR="00DF2A46" w:rsidRDefault="00DF2A46" w:rsidP="00EA5B77">
            <w:pPr>
              <w:ind w:left="240"/>
              <w:rPr>
                <w:rFonts w:ascii="Arial" w:eastAsia="Arial" w:hAnsi="Arial" w:cs="Arial"/>
                <w:color w:val="000000"/>
                <w:sz w:val="18"/>
              </w:rPr>
            </w:pPr>
            <w:bookmarkStart w:id="243" w:name="_a61c0433_e6a5_4d73_a9cc_81c13707ec61"/>
            <w:bookmarkEnd w:id="242"/>
            <w:r>
              <w:rPr>
                <w:rFonts w:ascii="Arial" w:eastAsia="Arial" w:hAnsi="Arial" w:cs="Arial"/>
                <w:color w:val="000000"/>
                <w:sz w:val="18"/>
              </w:rPr>
              <w:t xml:space="preserve">Class B (1,300,000 Units outstanding </w:t>
            </w:r>
            <w:proofErr w:type="gramStart"/>
            <w:r>
              <w:rPr>
                <w:rFonts w:ascii="Arial" w:eastAsia="Arial" w:hAnsi="Arial" w:cs="Arial"/>
                <w:color w:val="000000"/>
                <w:sz w:val="18"/>
              </w:rPr>
              <w:t>at</w:t>
            </w:r>
            <w:proofErr w:type="gramEnd"/>
            <w:r>
              <w:rPr>
                <w:rFonts w:ascii="Arial" w:eastAsia="Arial" w:hAnsi="Arial" w:cs="Arial"/>
                <w:color w:val="000000"/>
                <w:sz w:val="18"/>
              </w:rPr>
              <w:t xml:space="preserve"> July 31, 2025)</w:t>
            </w:r>
          </w:p>
        </w:tc>
        <w:tc>
          <w:tcPr>
            <w:tcW w:w="67" w:type="pct"/>
            <w:tcBorders>
              <w:top w:val="nil"/>
              <w:left w:val="nil"/>
              <w:bottom w:val="nil"/>
              <w:right w:val="nil"/>
              <w:tl2br w:val="nil"/>
              <w:tr2bl w:val="nil"/>
            </w:tcBorders>
            <w:noWrap/>
            <w:vAlign w:val="bottom"/>
          </w:tcPr>
          <w:p w14:paraId="2EBC5E0F"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0B713267"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10A761CD"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w:t>
            </w:r>
          </w:p>
        </w:tc>
        <w:tc>
          <w:tcPr>
            <w:tcW w:w="67" w:type="pct"/>
            <w:tcBorders>
              <w:top w:val="nil"/>
              <w:left w:val="nil"/>
              <w:bottom w:val="nil"/>
              <w:right w:val="nil"/>
              <w:tl2br w:val="nil"/>
              <w:tr2bl w:val="nil"/>
            </w:tcBorders>
            <w:noWrap/>
            <w:vAlign w:val="bottom"/>
          </w:tcPr>
          <w:p w14:paraId="005FBAC9"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noWrap/>
            <w:vAlign w:val="bottom"/>
          </w:tcPr>
          <w:p w14:paraId="738D652B"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noWrap/>
            <w:vAlign w:val="bottom"/>
          </w:tcPr>
          <w:p w14:paraId="126F0CA6"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383,012</w:t>
            </w:r>
          </w:p>
        </w:tc>
      </w:tr>
      <w:tr w:rsidR="00DF2A46" w14:paraId="7A4C8A3C" w14:textId="77777777" w:rsidTr="00EA5B77">
        <w:tc>
          <w:tcPr>
            <w:tcW w:w="3657" w:type="pct"/>
            <w:tcBorders>
              <w:top w:val="nil"/>
              <w:left w:val="nil"/>
              <w:bottom w:val="nil"/>
              <w:right w:val="nil"/>
              <w:tl2br w:val="nil"/>
              <w:tr2bl w:val="nil"/>
            </w:tcBorders>
            <w:shd w:val="clear" w:color="auto" w:fill="CCEEFF"/>
            <w:vAlign w:val="bottom"/>
          </w:tcPr>
          <w:p w14:paraId="76FA02F1" w14:textId="77777777" w:rsidR="00DF2A46" w:rsidRDefault="00DF2A46" w:rsidP="00EA5B77">
            <w:pPr>
              <w:ind w:left="120"/>
              <w:rPr>
                <w:rFonts w:ascii="Arial" w:eastAsia="Arial" w:hAnsi="Arial" w:cs="Arial"/>
                <w:color w:val="000000"/>
                <w:sz w:val="18"/>
              </w:rPr>
            </w:pPr>
            <w:bookmarkStart w:id="244" w:name="_78bf8b28_ad4b_4af8_848b_73c7abe1e3e1"/>
            <w:bookmarkEnd w:id="243"/>
            <w:r>
              <w:rPr>
                <w:rFonts w:ascii="Arial" w:eastAsia="Arial" w:hAnsi="Arial" w:cs="Arial"/>
                <w:color w:val="000000"/>
                <w:sz w:val="18"/>
              </w:rPr>
              <w:t xml:space="preserve">General partner Unitholder (49,496 Units outstanding </w:t>
            </w:r>
            <w:proofErr w:type="gramStart"/>
            <w:r>
              <w:rPr>
                <w:rFonts w:ascii="Arial" w:eastAsia="Arial" w:hAnsi="Arial" w:cs="Arial"/>
                <w:color w:val="000000"/>
                <w:sz w:val="18"/>
              </w:rPr>
              <w:t>at</w:t>
            </w:r>
            <w:proofErr w:type="gramEnd"/>
            <w:r>
              <w:rPr>
                <w:rFonts w:ascii="Arial" w:eastAsia="Arial" w:hAnsi="Arial" w:cs="Arial"/>
                <w:color w:val="000000"/>
                <w:sz w:val="18"/>
              </w:rPr>
              <w:t xml:space="preserve"> July 31, </w:t>
            </w:r>
            <w:proofErr w:type="gramStart"/>
            <w:r>
              <w:rPr>
                <w:rFonts w:ascii="Arial" w:eastAsia="Arial" w:hAnsi="Arial" w:cs="Arial"/>
                <w:color w:val="000000"/>
                <w:sz w:val="18"/>
              </w:rPr>
              <w:t>2026</w:t>
            </w:r>
            <w:proofErr w:type="gramEnd"/>
            <w:r>
              <w:rPr>
                <w:rFonts w:ascii="Arial" w:eastAsia="Arial" w:hAnsi="Arial" w:cs="Arial"/>
                <w:color w:val="000000"/>
                <w:sz w:val="18"/>
              </w:rPr>
              <w:t xml:space="preserve"> and 2025)</w:t>
            </w:r>
          </w:p>
        </w:tc>
        <w:tc>
          <w:tcPr>
            <w:tcW w:w="67" w:type="pct"/>
            <w:tcBorders>
              <w:top w:val="nil"/>
              <w:left w:val="nil"/>
              <w:bottom w:val="nil"/>
              <w:right w:val="nil"/>
              <w:tl2br w:val="nil"/>
              <w:tr2bl w:val="nil"/>
            </w:tcBorders>
            <w:shd w:val="clear" w:color="auto" w:fill="CCEEFF"/>
            <w:noWrap/>
            <w:vAlign w:val="bottom"/>
          </w:tcPr>
          <w:p w14:paraId="704FDA99"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428213F2"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13440834" w14:textId="77777777" w:rsidR="00DF2A46" w:rsidRDefault="00DF2A46" w:rsidP="00EA5B77">
            <w:pPr>
              <w:jc w:val="right"/>
              <w:rPr>
                <w:rFonts w:ascii="Arial" w:eastAsia="Arial" w:hAnsi="Arial" w:cs="Arial"/>
                <w:color w:val="000000"/>
                <w:sz w:val="18"/>
              </w:rPr>
            </w:pPr>
            <w:r>
              <w:rPr>
                <w:rFonts w:ascii="Arial" w:eastAsia="Arial" w:hAnsi="Arial" w:cs="Arial"/>
                <w:color w:val="000000"/>
                <w:sz w:val="18"/>
              </w:rPr>
              <w:t xml:space="preserve"> (70,214)</w:t>
            </w:r>
          </w:p>
        </w:tc>
        <w:tc>
          <w:tcPr>
            <w:tcW w:w="67" w:type="pct"/>
            <w:tcBorders>
              <w:top w:val="nil"/>
              <w:left w:val="nil"/>
              <w:bottom w:val="nil"/>
              <w:right w:val="nil"/>
              <w:tl2br w:val="nil"/>
              <w:tr2bl w:val="nil"/>
            </w:tcBorders>
            <w:shd w:val="clear" w:color="auto" w:fill="CCEEFF"/>
            <w:noWrap/>
            <w:vAlign w:val="bottom"/>
          </w:tcPr>
          <w:p w14:paraId="33FB6BD6"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4F64CC61" w14:textId="77777777" w:rsidR="00DF2A46" w:rsidRDefault="00DF2A46" w:rsidP="00EA5B77">
            <w:pPr>
              <w:rPr>
                <w:rFonts w:ascii="Arial" w:eastAsia="Arial" w:hAnsi="Arial" w:cs="Arial"/>
                <w:color w:val="000000"/>
                <w:sz w:val="18"/>
              </w:rPr>
            </w:pPr>
          </w:p>
        </w:tc>
        <w:tc>
          <w:tcPr>
            <w:tcW w:w="537" w:type="pct"/>
            <w:tcBorders>
              <w:top w:val="nil"/>
              <w:left w:val="nil"/>
              <w:bottom w:val="nil"/>
              <w:right w:val="nil"/>
              <w:tl2br w:val="nil"/>
              <w:tr2bl w:val="nil"/>
            </w:tcBorders>
            <w:shd w:val="clear" w:color="auto" w:fill="CCEEFF"/>
            <w:noWrap/>
            <w:vAlign w:val="bottom"/>
          </w:tcPr>
          <w:p w14:paraId="690184B2" w14:textId="77777777" w:rsidR="00DF2A46" w:rsidRDefault="00DF2A46" w:rsidP="00EA5B77">
            <w:pPr>
              <w:jc w:val="right"/>
              <w:rPr>
                <w:rFonts w:ascii="Arial" w:eastAsia="Arial" w:hAnsi="Arial" w:cs="Arial"/>
                <w:color w:val="000000"/>
                <w:sz w:val="18"/>
              </w:rPr>
            </w:pPr>
            <w:r>
              <w:rPr>
                <w:rFonts w:ascii="Arial" w:eastAsia="Arial" w:hAnsi="Arial" w:cs="Arial"/>
                <w:color w:val="000000"/>
                <w:sz w:val="18"/>
              </w:rPr>
              <w:t xml:space="preserve"> (70,845)</w:t>
            </w:r>
          </w:p>
        </w:tc>
      </w:tr>
      <w:tr w:rsidR="00DF2A46" w14:paraId="118E291A" w14:textId="77777777" w:rsidTr="00EA5B77">
        <w:tc>
          <w:tcPr>
            <w:tcW w:w="3657" w:type="pct"/>
            <w:tcBorders>
              <w:top w:val="nil"/>
              <w:left w:val="nil"/>
              <w:bottom w:val="nil"/>
              <w:right w:val="nil"/>
              <w:tl2br w:val="nil"/>
              <w:tr2bl w:val="nil"/>
            </w:tcBorders>
            <w:vAlign w:val="bottom"/>
          </w:tcPr>
          <w:p w14:paraId="65601D60" w14:textId="77777777" w:rsidR="00DF2A46" w:rsidRDefault="00DF2A46" w:rsidP="00EA5B77">
            <w:pPr>
              <w:ind w:left="120"/>
              <w:rPr>
                <w:rFonts w:ascii="Arial" w:eastAsia="Arial" w:hAnsi="Arial" w:cs="Arial"/>
                <w:color w:val="000000"/>
                <w:sz w:val="18"/>
              </w:rPr>
            </w:pPr>
            <w:bookmarkStart w:id="245" w:name="_8e81f678_cc36_4a0f_8217_52690f519e00"/>
            <w:bookmarkEnd w:id="244"/>
            <w:r>
              <w:rPr>
                <w:rFonts w:ascii="Arial" w:eastAsia="Arial" w:hAnsi="Arial" w:cs="Arial"/>
                <w:color w:val="000000"/>
                <w:sz w:val="18"/>
              </w:rPr>
              <w:t>Accumulated other comprehensive loss</w:t>
            </w:r>
          </w:p>
        </w:tc>
        <w:tc>
          <w:tcPr>
            <w:tcW w:w="67" w:type="pct"/>
            <w:tcBorders>
              <w:top w:val="nil"/>
              <w:left w:val="nil"/>
              <w:bottom w:val="nil"/>
              <w:right w:val="nil"/>
              <w:tl2br w:val="nil"/>
              <w:tr2bl w:val="nil"/>
            </w:tcBorders>
            <w:noWrap/>
            <w:vAlign w:val="bottom"/>
          </w:tcPr>
          <w:p w14:paraId="3353D633" w14:textId="77777777" w:rsidR="00DF2A46" w:rsidRDefault="00DF2A46" w:rsidP="00EA5B77">
            <w:pPr>
              <w:rPr>
                <w:rFonts w:ascii="Arial" w:eastAsia="Arial" w:hAnsi="Arial" w:cs="Arial"/>
                <w:color w:val="000000"/>
                <w:sz w:val="18"/>
              </w:rPr>
            </w:pPr>
          </w:p>
        </w:tc>
        <w:tc>
          <w:tcPr>
            <w:tcW w:w="67" w:type="pct"/>
            <w:tcBorders>
              <w:top w:val="nil"/>
              <w:left w:val="nil"/>
              <w:bottom w:val="single" w:sz="4" w:space="0" w:color="000000"/>
              <w:right w:val="nil"/>
              <w:tl2br w:val="nil"/>
              <w:tr2bl w:val="nil"/>
            </w:tcBorders>
            <w:noWrap/>
            <w:vAlign w:val="bottom"/>
          </w:tcPr>
          <w:p w14:paraId="324D32B4" w14:textId="77777777" w:rsidR="00DF2A46" w:rsidRDefault="00DF2A46" w:rsidP="00EA5B77">
            <w:pPr>
              <w:rPr>
                <w:rFonts w:ascii="Arial" w:eastAsia="Arial" w:hAnsi="Arial" w:cs="Arial"/>
                <w:color w:val="000000"/>
                <w:sz w:val="18"/>
              </w:rPr>
            </w:pPr>
          </w:p>
        </w:tc>
        <w:tc>
          <w:tcPr>
            <w:tcW w:w="537" w:type="pct"/>
            <w:tcBorders>
              <w:top w:val="nil"/>
              <w:left w:val="nil"/>
              <w:bottom w:val="single" w:sz="4" w:space="0" w:color="000000"/>
              <w:right w:val="nil"/>
              <w:tl2br w:val="nil"/>
              <w:tr2bl w:val="nil"/>
            </w:tcBorders>
            <w:noWrap/>
            <w:vAlign w:val="bottom"/>
          </w:tcPr>
          <w:p w14:paraId="569EE481" w14:textId="77777777" w:rsidR="00DF2A46" w:rsidRDefault="00DF2A46" w:rsidP="00EA5B77">
            <w:pPr>
              <w:jc w:val="right"/>
              <w:rPr>
                <w:rFonts w:ascii="Arial" w:eastAsia="Arial" w:hAnsi="Arial" w:cs="Arial"/>
                <w:color w:val="000000"/>
                <w:sz w:val="18"/>
              </w:rPr>
            </w:pPr>
            <w:r>
              <w:rPr>
                <w:rFonts w:ascii="Arial" w:eastAsia="Arial" w:hAnsi="Arial" w:cs="Arial"/>
                <w:color w:val="000000"/>
                <w:sz w:val="18"/>
              </w:rPr>
              <w:t xml:space="preserve"> (4,070)</w:t>
            </w:r>
          </w:p>
        </w:tc>
        <w:tc>
          <w:tcPr>
            <w:tcW w:w="67" w:type="pct"/>
            <w:tcBorders>
              <w:top w:val="nil"/>
              <w:left w:val="nil"/>
              <w:bottom w:val="nil"/>
              <w:right w:val="nil"/>
              <w:tl2br w:val="nil"/>
              <w:tr2bl w:val="nil"/>
            </w:tcBorders>
            <w:noWrap/>
            <w:vAlign w:val="bottom"/>
          </w:tcPr>
          <w:p w14:paraId="28B0FCC9" w14:textId="77777777" w:rsidR="00DF2A46" w:rsidRDefault="00DF2A46" w:rsidP="00EA5B77">
            <w:pPr>
              <w:rPr>
                <w:rFonts w:ascii="Arial" w:eastAsia="Arial" w:hAnsi="Arial" w:cs="Arial"/>
                <w:color w:val="000000"/>
                <w:sz w:val="18"/>
              </w:rPr>
            </w:pPr>
          </w:p>
        </w:tc>
        <w:tc>
          <w:tcPr>
            <w:tcW w:w="67" w:type="pct"/>
            <w:tcBorders>
              <w:top w:val="nil"/>
              <w:left w:val="nil"/>
              <w:bottom w:val="single" w:sz="4" w:space="0" w:color="000000"/>
              <w:right w:val="nil"/>
              <w:tl2br w:val="nil"/>
              <w:tr2bl w:val="nil"/>
            </w:tcBorders>
            <w:noWrap/>
            <w:vAlign w:val="bottom"/>
          </w:tcPr>
          <w:p w14:paraId="28DE6F48" w14:textId="77777777" w:rsidR="00DF2A46" w:rsidRDefault="00DF2A46" w:rsidP="00EA5B77">
            <w:pPr>
              <w:rPr>
                <w:rFonts w:ascii="Arial" w:eastAsia="Arial" w:hAnsi="Arial" w:cs="Arial"/>
                <w:color w:val="000000"/>
                <w:sz w:val="18"/>
              </w:rPr>
            </w:pPr>
          </w:p>
        </w:tc>
        <w:tc>
          <w:tcPr>
            <w:tcW w:w="537" w:type="pct"/>
            <w:tcBorders>
              <w:top w:val="nil"/>
              <w:left w:val="nil"/>
              <w:bottom w:val="single" w:sz="4" w:space="0" w:color="000000"/>
              <w:right w:val="nil"/>
              <w:tl2br w:val="nil"/>
              <w:tr2bl w:val="nil"/>
            </w:tcBorders>
            <w:noWrap/>
            <w:vAlign w:val="bottom"/>
          </w:tcPr>
          <w:p w14:paraId="785FE2D6" w14:textId="77777777" w:rsidR="00DF2A46" w:rsidRDefault="00DF2A46" w:rsidP="00EA5B77">
            <w:pPr>
              <w:jc w:val="right"/>
              <w:rPr>
                <w:rFonts w:ascii="Arial" w:eastAsia="Arial" w:hAnsi="Arial" w:cs="Arial"/>
                <w:color w:val="000000"/>
                <w:sz w:val="18"/>
              </w:rPr>
            </w:pPr>
            <w:r>
              <w:rPr>
                <w:rFonts w:ascii="Arial" w:eastAsia="Arial" w:hAnsi="Arial" w:cs="Arial"/>
                <w:color w:val="000000"/>
                <w:sz w:val="18"/>
              </w:rPr>
              <w:t xml:space="preserve"> (95)</w:t>
            </w:r>
          </w:p>
        </w:tc>
      </w:tr>
      <w:tr w:rsidR="00DF2A46" w14:paraId="2FF0283A" w14:textId="77777777" w:rsidTr="00EA5B77">
        <w:tc>
          <w:tcPr>
            <w:tcW w:w="3657" w:type="pct"/>
            <w:tcBorders>
              <w:top w:val="nil"/>
              <w:left w:val="nil"/>
              <w:bottom w:val="nil"/>
              <w:right w:val="nil"/>
              <w:tl2br w:val="nil"/>
              <w:tr2bl w:val="nil"/>
            </w:tcBorders>
            <w:shd w:val="clear" w:color="auto" w:fill="CCEEFF"/>
            <w:vAlign w:val="bottom"/>
          </w:tcPr>
          <w:p w14:paraId="15CB7994" w14:textId="77777777" w:rsidR="00DF2A46" w:rsidRDefault="00DF2A46" w:rsidP="00EA5B77">
            <w:pPr>
              <w:ind w:left="240"/>
              <w:rPr>
                <w:rFonts w:ascii="Arial" w:eastAsia="Arial" w:hAnsi="Arial" w:cs="Arial"/>
                <w:b/>
                <w:color w:val="000000"/>
                <w:sz w:val="18"/>
              </w:rPr>
            </w:pPr>
            <w:bookmarkStart w:id="246" w:name="_0a3877f6_d012_4317_988b_1582a8bc1b7b"/>
            <w:bookmarkEnd w:id="245"/>
            <w:r>
              <w:rPr>
                <w:rFonts w:ascii="Arial" w:eastAsia="Arial" w:hAnsi="Arial" w:cs="Arial"/>
                <w:b/>
                <w:color w:val="000000"/>
                <w:sz w:val="18"/>
              </w:rPr>
              <w:t>Total Ferrellgas Partners, L.P. deficit</w:t>
            </w:r>
          </w:p>
        </w:tc>
        <w:tc>
          <w:tcPr>
            <w:tcW w:w="67" w:type="pct"/>
            <w:tcBorders>
              <w:top w:val="nil"/>
              <w:left w:val="nil"/>
              <w:bottom w:val="nil"/>
              <w:right w:val="nil"/>
              <w:tl2br w:val="nil"/>
              <w:tr2bl w:val="nil"/>
            </w:tcBorders>
            <w:shd w:val="clear" w:color="auto" w:fill="CCEEFF"/>
            <w:noWrap/>
            <w:vAlign w:val="bottom"/>
          </w:tcPr>
          <w:p w14:paraId="3A03DFE8" w14:textId="77777777" w:rsidR="00DF2A46" w:rsidRDefault="00DF2A46" w:rsidP="00EA5B77">
            <w:pPr>
              <w:rPr>
                <w:rFonts w:ascii="Arial" w:eastAsia="Arial" w:hAnsi="Arial" w:cs="Arial"/>
                <w:b/>
                <w:color w:val="000000"/>
                <w:sz w:val="18"/>
              </w:rPr>
            </w:pPr>
          </w:p>
        </w:tc>
        <w:tc>
          <w:tcPr>
            <w:tcW w:w="67" w:type="pct"/>
            <w:tcBorders>
              <w:top w:val="nil"/>
              <w:left w:val="nil"/>
              <w:bottom w:val="nil"/>
              <w:right w:val="nil"/>
              <w:tl2br w:val="nil"/>
              <w:tr2bl w:val="nil"/>
            </w:tcBorders>
            <w:shd w:val="clear" w:color="auto" w:fill="CCEEFF"/>
            <w:noWrap/>
            <w:vAlign w:val="bottom"/>
          </w:tcPr>
          <w:p w14:paraId="41B1A983"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shd w:val="clear" w:color="auto" w:fill="CCEEFF"/>
            <w:noWrap/>
            <w:vAlign w:val="bottom"/>
          </w:tcPr>
          <w:p w14:paraId="57C0E573" w14:textId="77777777" w:rsidR="00DF2A46" w:rsidRDefault="00DF2A46" w:rsidP="00EA5B77">
            <w:pPr>
              <w:jc w:val="right"/>
              <w:rPr>
                <w:rFonts w:ascii="Arial" w:eastAsia="Arial" w:hAnsi="Arial" w:cs="Arial"/>
                <w:color w:val="000000"/>
                <w:sz w:val="18"/>
              </w:rPr>
            </w:pPr>
            <w:r>
              <w:rPr>
                <w:rFonts w:ascii="Arial" w:eastAsia="Arial" w:hAnsi="Arial" w:cs="Arial"/>
                <w:color w:val="000000"/>
                <w:sz w:val="18"/>
              </w:rPr>
              <w:t xml:space="preserve"> (1,121,279)</w:t>
            </w:r>
          </w:p>
        </w:tc>
        <w:tc>
          <w:tcPr>
            <w:tcW w:w="67" w:type="pct"/>
            <w:tcBorders>
              <w:top w:val="nil"/>
              <w:left w:val="nil"/>
              <w:bottom w:val="nil"/>
              <w:right w:val="nil"/>
              <w:tl2br w:val="nil"/>
              <w:tr2bl w:val="nil"/>
            </w:tcBorders>
            <w:shd w:val="clear" w:color="auto" w:fill="CCEEFF"/>
            <w:noWrap/>
            <w:vAlign w:val="bottom"/>
          </w:tcPr>
          <w:p w14:paraId="1E2F44F8" w14:textId="77777777" w:rsidR="00DF2A46" w:rsidRDefault="00DF2A46" w:rsidP="00EA5B77">
            <w:pPr>
              <w:rPr>
                <w:rFonts w:ascii="Arial" w:eastAsia="Arial" w:hAnsi="Arial" w:cs="Arial"/>
                <w:color w:val="000000"/>
                <w:sz w:val="18"/>
              </w:rPr>
            </w:pPr>
          </w:p>
        </w:tc>
        <w:tc>
          <w:tcPr>
            <w:tcW w:w="67" w:type="pct"/>
            <w:tcBorders>
              <w:top w:val="nil"/>
              <w:left w:val="nil"/>
              <w:bottom w:val="nil"/>
              <w:right w:val="nil"/>
              <w:tl2br w:val="nil"/>
              <w:tr2bl w:val="nil"/>
            </w:tcBorders>
            <w:shd w:val="clear" w:color="auto" w:fill="CCEEFF"/>
            <w:noWrap/>
            <w:vAlign w:val="bottom"/>
          </w:tcPr>
          <w:p w14:paraId="1675AFEB" w14:textId="77777777" w:rsidR="00DF2A46" w:rsidRDefault="00DF2A46" w:rsidP="00EA5B77">
            <w:pPr>
              <w:rPr>
                <w:rFonts w:ascii="Arial" w:eastAsia="Arial" w:hAnsi="Arial" w:cs="Arial"/>
                <w:b/>
                <w:color w:val="000000"/>
                <w:sz w:val="18"/>
              </w:rPr>
            </w:pPr>
          </w:p>
        </w:tc>
        <w:tc>
          <w:tcPr>
            <w:tcW w:w="537" w:type="pct"/>
            <w:tcBorders>
              <w:top w:val="nil"/>
              <w:left w:val="nil"/>
              <w:bottom w:val="nil"/>
              <w:right w:val="nil"/>
              <w:tl2br w:val="nil"/>
              <w:tr2bl w:val="nil"/>
            </w:tcBorders>
            <w:shd w:val="clear" w:color="auto" w:fill="CCEEFF"/>
            <w:noWrap/>
            <w:vAlign w:val="bottom"/>
          </w:tcPr>
          <w:p w14:paraId="3BEA8B56" w14:textId="77777777" w:rsidR="00DF2A46" w:rsidRDefault="00DF2A46" w:rsidP="00EA5B77">
            <w:pPr>
              <w:jc w:val="right"/>
              <w:rPr>
                <w:rFonts w:ascii="Arial" w:eastAsia="Arial" w:hAnsi="Arial" w:cs="Arial"/>
                <w:color w:val="000000"/>
                <w:sz w:val="18"/>
              </w:rPr>
            </w:pPr>
            <w:r>
              <w:rPr>
                <w:rFonts w:ascii="Arial" w:eastAsia="Arial" w:hAnsi="Arial" w:cs="Arial"/>
                <w:color w:val="000000"/>
                <w:sz w:val="18"/>
              </w:rPr>
              <w:t xml:space="preserve"> (1,020,632)</w:t>
            </w:r>
          </w:p>
        </w:tc>
      </w:tr>
      <w:tr w:rsidR="00DF2A46" w14:paraId="03963C94" w14:textId="77777777" w:rsidTr="00EA5B77">
        <w:tc>
          <w:tcPr>
            <w:tcW w:w="3657" w:type="pct"/>
            <w:tcBorders>
              <w:top w:val="nil"/>
              <w:left w:val="nil"/>
              <w:bottom w:val="nil"/>
              <w:right w:val="nil"/>
              <w:tl2br w:val="nil"/>
              <w:tr2bl w:val="nil"/>
            </w:tcBorders>
            <w:vAlign w:val="bottom"/>
          </w:tcPr>
          <w:p w14:paraId="2B440593" w14:textId="77777777" w:rsidR="00DF2A46" w:rsidRDefault="00DF2A46" w:rsidP="00EA5B77">
            <w:pPr>
              <w:ind w:left="120"/>
              <w:rPr>
                <w:rFonts w:ascii="Arial" w:eastAsia="Arial" w:hAnsi="Arial" w:cs="Arial"/>
                <w:color w:val="000000"/>
                <w:sz w:val="18"/>
              </w:rPr>
            </w:pPr>
            <w:bookmarkStart w:id="247" w:name="_d127ee8f_68c5_47c9_b4e9_3a6e1818e32d"/>
            <w:bookmarkEnd w:id="246"/>
            <w:r>
              <w:rPr>
                <w:rFonts w:ascii="Arial" w:eastAsia="Arial" w:hAnsi="Arial" w:cs="Arial"/>
                <w:color w:val="000000"/>
                <w:sz w:val="18"/>
              </w:rPr>
              <w:t>Noncontrolling interest</w:t>
            </w:r>
          </w:p>
        </w:tc>
        <w:tc>
          <w:tcPr>
            <w:tcW w:w="67" w:type="pct"/>
            <w:tcBorders>
              <w:top w:val="nil"/>
              <w:left w:val="nil"/>
              <w:bottom w:val="nil"/>
              <w:right w:val="nil"/>
              <w:tl2br w:val="nil"/>
              <w:tr2bl w:val="nil"/>
            </w:tcBorders>
            <w:noWrap/>
            <w:vAlign w:val="bottom"/>
          </w:tcPr>
          <w:p w14:paraId="6B969D56" w14:textId="77777777" w:rsidR="00DF2A46" w:rsidRDefault="00DF2A46" w:rsidP="00EA5B77">
            <w:pPr>
              <w:rPr>
                <w:rFonts w:ascii="Arial" w:eastAsia="Arial" w:hAnsi="Arial" w:cs="Arial"/>
                <w:b/>
                <w:color w:val="000000"/>
                <w:sz w:val="18"/>
              </w:rPr>
            </w:pPr>
          </w:p>
        </w:tc>
        <w:tc>
          <w:tcPr>
            <w:tcW w:w="67" w:type="pct"/>
            <w:tcBorders>
              <w:top w:val="nil"/>
              <w:left w:val="nil"/>
              <w:bottom w:val="single" w:sz="4" w:space="0" w:color="000000"/>
              <w:right w:val="nil"/>
              <w:tl2br w:val="nil"/>
              <w:tr2bl w:val="nil"/>
            </w:tcBorders>
            <w:noWrap/>
            <w:vAlign w:val="bottom"/>
          </w:tcPr>
          <w:p w14:paraId="0C1ECA48" w14:textId="77777777" w:rsidR="00DF2A46" w:rsidRDefault="00DF2A46" w:rsidP="00EA5B77">
            <w:pPr>
              <w:rPr>
                <w:rFonts w:ascii="Arial" w:eastAsia="Arial" w:hAnsi="Arial" w:cs="Arial"/>
                <w:b/>
                <w:color w:val="000000"/>
                <w:sz w:val="18"/>
              </w:rPr>
            </w:pPr>
          </w:p>
        </w:tc>
        <w:tc>
          <w:tcPr>
            <w:tcW w:w="537" w:type="pct"/>
            <w:tcBorders>
              <w:top w:val="nil"/>
              <w:left w:val="nil"/>
              <w:bottom w:val="single" w:sz="4" w:space="0" w:color="000000"/>
              <w:right w:val="nil"/>
              <w:tl2br w:val="nil"/>
              <w:tr2bl w:val="nil"/>
            </w:tcBorders>
            <w:noWrap/>
            <w:vAlign w:val="bottom"/>
          </w:tcPr>
          <w:p w14:paraId="1442DE23" w14:textId="77777777" w:rsidR="00DF2A46" w:rsidRDefault="00DF2A46" w:rsidP="00EA5B77">
            <w:pPr>
              <w:jc w:val="right"/>
              <w:rPr>
                <w:rFonts w:ascii="Arial" w:eastAsia="Arial" w:hAnsi="Arial" w:cs="Arial"/>
                <w:color w:val="000000"/>
                <w:sz w:val="18"/>
              </w:rPr>
            </w:pPr>
            <w:r>
              <w:rPr>
                <w:rFonts w:ascii="Arial" w:eastAsia="Arial" w:hAnsi="Arial" w:cs="Arial"/>
                <w:color w:val="000000"/>
                <w:sz w:val="18"/>
              </w:rPr>
              <w:t xml:space="preserve"> (8,405)</w:t>
            </w:r>
          </w:p>
        </w:tc>
        <w:tc>
          <w:tcPr>
            <w:tcW w:w="67" w:type="pct"/>
            <w:tcBorders>
              <w:top w:val="nil"/>
              <w:left w:val="nil"/>
              <w:bottom w:val="nil"/>
              <w:right w:val="nil"/>
              <w:tl2br w:val="nil"/>
              <w:tr2bl w:val="nil"/>
            </w:tcBorders>
            <w:noWrap/>
            <w:vAlign w:val="bottom"/>
          </w:tcPr>
          <w:p w14:paraId="64509E1C" w14:textId="77777777" w:rsidR="00DF2A46" w:rsidRDefault="00DF2A46" w:rsidP="00EA5B77">
            <w:pPr>
              <w:rPr>
                <w:rFonts w:ascii="Arial" w:eastAsia="Arial" w:hAnsi="Arial" w:cs="Arial"/>
                <w:color w:val="000000"/>
                <w:sz w:val="18"/>
              </w:rPr>
            </w:pPr>
          </w:p>
        </w:tc>
        <w:tc>
          <w:tcPr>
            <w:tcW w:w="67" w:type="pct"/>
            <w:tcBorders>
              <w:top w:val="nil"/>
              <w:left w:val="nil"/>
              <w:bottom w:val="single" w:sz="4" w:space="0" w:color="000000"/>
              <w:right w:val="nil"/>
              <w:tl2br w:val="nil"/>
              <w:tr2bl w:val="nil"/>
            </w:tcBorders>
            <w:noWrap/>
            <w:vAlign w:val="bottom"/>
          </w:tcPr>
          <w:p w14:paraId="03CE7743" w14:textId="77777777" w:rsidR="00DF2A46" w:rsidRDefault="00DF2A46" w:rsidP="00EA5B77">
            <w:pPr>
              <w:rPr>
                <w:rFonts w:ascii="Arial" w:eastAsia="Arial" w:hAnsi="Arial" w:cs="Arial"/>
                <w:b/>
                <w:color w:val="000000"/>
                <w:sz w:val="18"/>
              </w:rPr>
            </w:pPr>
          </w:p>
        </w:tc>
        <w:tc>
          <w:tcPr>
            <w:tcW w:w="537" w:type="pct"/>
            <w:tcBorders>
              <w:top w:val="nil"/>
              <w:left w:val="nil"/>
              <w:bottom w:val="single" w:sz="4" w:space="0" w:color="000000"/>
              <w:right w:val="nil"/>
              <w:tl2br w:val="nil"/>
              <w:tr2bl w:val="nil"/>
            </w:tcBorders>
            <w:noWrap/>
            <w:vAlign w:val="bottom"/>
          </w:tcPr>
          <w:p w14:paraId="22C1E5B6" w14:textId="77777777" w:rsidR="00DF2A46" w:rsidRDefault="00DF2A46" w:rsidP="00EA5B77">
            <w:pPr>
              <w:jc w:val="right"/>
              <w:rPr>
                <w:rFonts w:ascii="Arial" w:eastAsia="Arial" w:hAnsi="Arial" w:cs="Arial"/>
                <w:color w:val="000000"/>
                <w:sz w:val="18"/>
              </w:rPr>
            </w:pPr>
            <w:r>
              <w:rPr>
                <w:rFonts w:ascii="Arial" w:eastAsia="Arial" w:hAnsi="Arial" w:cs="Arial"/>
                <w:color w:val="000000"/>
                <w:sz w:val="18"/>
              </w:rPr>
              <w:t xml:space="preserve"> (8,496)</w:t>
            </w:r>
          </w:p>
        </w:tc>
      </w:tr>
      <w:tr w:rsidR="00DF2A46" w14:paraId="715B3D7F" w14:textId="77777777" w:rsidTr="00EA5B77">
        <w:tc>
          <w:tcPr>
            <w:tcW w:w="3657" w:type="pct"/>
            <w:tcBorders>
              <w:top w:val="nil"/>
              <w:left w:val="nil"/>
              <w:bottom w:val="nil"/>
              <w:right w:val="nil"/>
              <w:tl2br w:val="nil"/>
              <w:tr2bl w:val="nil"/>
            </w:tcBorders>
            <w:shd w:val="clear" w:color="auto" w:fill="CCEEFF"/>
            <w:vAlign w:val="bottom"/>
          </w:tcPr>
          <w:p w14:paraId="359EBBDA" w14:textId="77777777" w:rsidR="00DF2A46" w:rsidRDefault="00DF2A46" w:rsidP="00EA5B77">
            <w:pPr>
              <w:ind w:left="240"/>
              <w:rPr>
                <w:rFonts w:ascii="Arial" w:eastAsia="Arial" w:hAnsi="Arial" w:cs="Arial"/>
                <w:b/>
                <w:color w:val="000000"/>
                <w:sz w:val="18"/>
              </w:rPr>
            </w:pPr>
            <w:bookmarkStart w:id="248" w:name="_c5deb420_7a2d_4da4_a056_380d6b3cef2f"/>
            <w:bookmarkEnd w:id="247"/>
            <w:r>
              <w:rPr>
                <w:rFonts w:ascii="Arial" w:eastAsia="Arial" w:hAnsi="Arial" w:cs="Arial"/>
                <w:b/>
                <w:color w:val="000000"/>
                <w:sz w:val="18"/>
              </w:rPr>
              <w:t>Total deficit</w:t>
            </w:r>
          </w:p>
        </w:tc>
        <w:tc>
          <w:tcPr>
            <w:tcW w:w="67" w:type="pct"/>
            <w:tcBorders>
              <w:top w:val="nil"/>
              <w:left w:val="nil"/>
              <w:bottom w:val="nil"/>
              <w:right w:val="nil"/>
              <w:tl2br w:val="nil"/>
              <w:tr2bl w:val="nil"/>
            </w:tcBorders>
            <w:shd w:val="clear" w:color="auto" w:fill="CCEEFF"/>
            <w:noWrap/>
            <w:vAlign w:val="bottom"/>
          </w:tcPr>
          <w:p w14:paraId="25997BFB" w14:textId="77777777" w:rsidR="00DF2A46" w:rsidRDefault="00DF2A46" w:rsidP="00EA5B77">
            <w:pPr>
              <w:rPr>
                <w:rFonts w:ascii="Arial" w:eastAsia="Arial" w:hAnsi="Arial" w:cs="Arial"/>
                <w:b/>
                <w:color w:val="000000"/>
                <w:sz w:val="18"/>
              </w:rPr>
            </w:pPr>
          </w:p>
        </w:tc>
        <w:tc>
          <w:tcPr>
            <w:tcW w:w="67" w:type="pct"/>
            <w:tcBorders>
              <w:top w:val="nil"/>
              <w:left w:val="nil"/>
              <w:bottom w:val="single" w:sz="4" w:space="0" w:color="000000"/>
              <w:right w:val="nil"/>
              <w:tl2br w:val="nil"/>
              <w:tr2bl w:val="nil"/>
            </w:tcBorders>
            <w:shd w:val="clear" w:color="auto" w:fill="CCEEFF"/>
            <w:noWrap/>
            <w:vAlign w:val="bottom"/>
          </w:tcPr>
          <w:p w14:paraId="0C36013C" w14:textId="77777777" w:rsidR="00DF2A46" w:rsidRDefault="00DF2A46" w:rsidP="00EA5B77">
            <w:pPr>
              <w:rPr>
                <w:rFonts w:ascii="Arial" w:eastAsia="Arial" w:hAnsi="Arial" w:cs="Arial"/>
                <w:b/>
                <w:color w:val="000000"/>
                <w:sz w:val="18"/>
              </w:rPr>
            </w:pPr>
          </w:p>
        </w:tc>
        <w:tc>
          <w:tcPr>
            <w:tcW w:w="537" w:type="pct"/>
            <w:tcBorders>
              <w:top w:val="nil"/>
              <w:left w:val="nil"/>
              <w:bottom w:val="single" w:sz="4" w:space="0" w:color="000000"/>
              <w:right w:val="nil"/>
              <w:tl2br w:val="nil"/>
              <w:tr2bl w:val="nil"/>
            </w:tcBorders>
            <w:shd w:val="clear" w:color="auto" w:fill="CCEEFF"/>
            <w:noWrap/>
            <w:vAlign w:val="bottom"/>
          </w:tcPr>
          <w:p w14:paraId="0EDA255B" w14:textId="77777777" w:rsidR="00DF2A46" w:rsidRDefault="00DF2A46" w:rsidP="00EA5B77">
            <w:pPr>
              <w:jc w:val="right"/>
              <w:rPr>
                <w:rFonts w:ascii="Arial" w:eastAsia="Arial" w:hAnsi="Arial" w:cs="Arial"/>
                <w:color w:val="000000"/>
                <w:sz w:val="18"/>
              </w:rPr>
            </w:pPr>
            <w:r>
              <w:rPr>
                <w:rFonts w:ascii="Arial" w:eastAsia="Arial" w:hAnsi="Arial" w:cs="Arial"/>
                <w:color w:val="000000"/>
                <w:sz w:val="18"/>
              </w:rPr>
              <w:t xml:space="preserve"> (1,129,684)</w:t>
            </w:r>
          </w:p>
        </w:tc>
        <w:tc>
          <w:tcPr>
            <w:tcW w:w="67" w:type="pct"/>
            <w:tcBorders>
              <w:top w:val="nil"/>
              <w:left w:val="nil"/>
              <w:bottom w:val="nil"/>
              <w:right w:val="nil"/>
              <w:tl2br w:val="nil"/>
              <w:tr2bl w:val="nil"/>
            </w:tcBorders>
            <w:shd w:val="clear" w:color="auto" w:fill="CCEEFF"/>
            <w:noWrap/>
            <w:vAlign w:val="bottom"/>
          </w:tcPr>
          <w:p w14:paraId="61D7BD44" w14:textId="77777777" w:rsidR="00DF2A46" w:rsidRDefault="00DF2A46" w:rsidP="00EA5B77">
            <w:pPr>
              <w:rPr>
                <w:rFonts w:ascii="Arial" w:eastAsia="Arial" w:hAnsi="Arial" w:cs="Arial"/>
                <w:color w:val="000000"/>
                <w:sz w:val="18"/>
              </w:rPr>
            </w:pPr>
          </w:p>
        </w:tc>
        <w:tc>
          <w:tcPr>
            <w:tcW w:w="67" w:type="pct"/>
            <w:tcBorders>
              <w:top w:val="nil"/>
              <w:left w:val="nil"/>
              <w:bottom w:val="single" w:sz="4" w:space="0" w:color="000000"/>
              <w:right w:val="nil"/>
              <w:tl2br w:val="nil"/>
              <w:tr2bl w:val="nil"/>
            </w:tcBorders>
            <w:shd w:val="clear" w:color="auto" w:fill="CCEEFF"/>
            <w:noWrap/>
            <w:vAlign w:val="bottom"/>
          </w:tcPr>
          <w:p w14:paraId="2C84D629" w14:textId="77777777" w:rsidR="00DF2A46" w:rsidRDefault="00DF2A46" w:rsidP="00EA5B77">
            <w:pPr>
              <w:rPr>
                <w:rFonts w:ascii="Arial" w:eastAsia="Arial" w:hAnsi="Arial" w:cs="Arial"/>
                <w:b/>
                <w:color w:val="000000"/>
                <w:sz w:val="18"/>
              </w:rPr>
            </w:pPr>
          </w:p>
        </w:tc>
        <w:tc>
          <w:tcPr>
            <w:tcW w:w="537" w:type="pct"/>
            <w:tcBorders>
              <w:top w:val="nil"/>
              <w:left w:val="nil"/>
              <w:bottom w:val="single" w:sz="4" w:space="0" w:color="000000"/>
              <w:right w:val="nil"/>
              <w:tl2br w:val="nil"/>
              <w:tr2bl w:val="nil"/>
            </w:tcBorders>
            <w:shd w:val="clear" w:color="auto" w:fill="CCEEFF"/>
            <w:noWrap/>
            <w:vAlign w:val="bottom"/>
          </w:tcPr>
          <w:p w14:paraId="7F18B16A" w14:textId="77777777" w:rsidR="00DF2A46" w:rsidRDefault="00DF2A46" w:rsidP="00EA5B77">
            <w:pPr>
              <w:jc w:val="right"/>
              <w:rPr>
                <w:rFonts w:ascii="Arial" w:eastAsia="Arial" w:hAnsi="Arial" w:cs="Arial"/>
                <w:color w:val="000000"/>
                <w:sz w:val="18"/>
              </w:rPr>
            </w:pPr>
            <w:r>
              <w:rPr>
                <w:rFonts w:ascii="Arial" w:eastAsia="Arial" w:hAnsi="Arial" w:cs="Arial"/>
                <w:color w:val="000000"/>
                <w:sz w:val="18"/>
              </w:rPr>
              <w:t xml:space="preserve"> (1,029,128)</w:t>
            </w:r>
          </w:p>
        </w:tc>
      </w:tr>
      <w:tr w:rsidR="00DF2A46" w14:paraId="036A87CE" w14:textId="77777777" w:rsidTr="00EA5B77">
        <w:tc>
          <w:tcPr>
            <w:tcW w:w="3657" w:type="pct"/>
            <w:tcBorders>
              <w:top w:val="nil"/>
              <w:left w:val="nil"/>
              <w:bottom w:val="nil"/>
              <w:right w:val="nil"/>
              <w:tl2br w:val="nil"/>
              <w:tr2bl w:val="nil"/>
            </w:tcBorders>
            <w:vAlign w:val="bottom"/>
          </w:tcPr>
          <w:p w14:paraId="54531311" w14:textId="77777777" w:rsidR="00DF2A46" w:rsidRDefault="00DF2A46" w:rsidP="00EA5B77">
            <w:pPr>
              <w:ind w:left="240"/>
              <w:rPr>
                <w:rFonts w:ascii="Arial" w:eastAsia="Arial" w:hAnsi="Arial" w:cs="Arial"/>
                <w:b/>
                <w:color w:val="000000"/>
                <w:sz w:val="18"/>
              </w:rPr>
            </w:pPr>
            <w:bookmarkStart w:id="249" w:name="_3a48104b_0f16_4362_a124_d00a4e2bf68e"/>
            <w:bookmarkEnd w:id="248"/>
            <w:r>
              <w:rPr>
                <w:rFonts w:ascii="Arial" w:eastAsia="Arial" w:hAnsi="Arial" w:cs="Arial"/>
                <w:b/>
                <w:color w:val="000000"/>
                <w:sz w:val="18"/>
              </w:rPr>
              <w:t>Total liabilities, mezzanine equity and deficit</w:t>
            </w:r>
          </w:p>
        </w:tc>
        <w:tc>
          <w:tcPr>
            <w:tcW w:w="67" w:type="pct"/>
            <w:tcBorders>
              <w:top w:val="nil"/>
              <w:left w:val="nil"/>
              <w:bottom w:val="nil"/>
              <w:right w:val="nil"/>
              <w:tl2br w:val="nil"/>
              <w:tr2bl w:val="nil"/>
            </w:tcBorders>
            <w:noWrap/>
            <w:vAlign w:val="bottom"/>
          </w:tcPr>
          <w:p w14:paraId="120F5C9A" w14:textId="77777777" w:rsidR="00DF2A46" w:rsidRDefault="00DF2A46" w:rsidP="00EA5B77">
            <w:pPr>
              <w:rPr>
                <w:rFonts w:ascii="Arial" w:eastAsia="Arial" w:hAnsi="Arial" w:cs="Arial"/>
                <w:b/>
                <w:color w:val="000000"/>
                <w:sz w:val="18"/>
              </w:rPr>
            </w:pPr>
          </w:p>
        </w:tc>
        <w:tc>
          <w:tcPr>
            <w:tcW w:w="67" w:type="pct"/>
            <w:tcBorders>
              <w:top w:val="nil"/>
              <w:left w:val="nil"/>
              <w:bottom w:val="double" w:sz="4" w:space="0" w:color="000000"/>
              <w:right w:val="nil"/>
              <w:tl2br w:val="nil"/>
              <w:tr2bl w:val="nil"/>
            </w:tcBorders>
            <w:noWrap/>
            <w:vAlign w:val="bottom"/>
          </w:tcPr>
          <w:p w14:paraId="72604939" w14:textId="77777777" w:rsidR="00DF2A46" w:rsidRDefault="00DF2A46" w:rsidP="00EA5B77">
            <w:pPr>
              <w:rPr>
                <w:rFonts w:ascii="Arial" w:eastAsia="Arial" w:hAnsi="Arial" w:cs="Arial"/>
                <w:color w:val="000000"/>
                <w:sz w:val="18"/>
              </w:rPr>
            </w:pPr>
            <w:r>
              <w:rPr>
                <w:rFonts w:ascii="Arial" w:eastAsia="Arial" w:hAnsi="Arial" w:cs="Arial"/>
                <w:color w:val="000000"/>
                <w:sz w:val="18"/>
              </w:rPr>
              <w:t>$</w:t>
            </w:r>
          </w:p>
        </w:tc>
        <w:tc>
          <w:tcPr>
            <w:tcW w:w="537" w:type="pct"/>
            <w:tcBorders>
              <w:top w:val="nil"/>
              <w:left w:val="nil"/>
              <w:bottom w:val="double" w:sz="4" w:space="0" w:color="000000"/>
              <w:right w:val="nil"/>
              <w:tl2br w:val="nil"/>
              <w:tr2bl w:val="nil"/>
            </w:tcBorders>
            <w:noWrap/>
            <w:vAlign w:val="bottom"/>
          </w:tcPr>
          <w:p w14:paraId="72E60245"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1,364,773</w:t>
            </w:r>
          </w:p>
        </w:tc>
        <w:tc>
          <w:tcPr>
            <w:tcW w:w="67" w:type="pct"/>
            <w:tcBorders>
              <w:top w:val="nil"/>
              <w:left w:val="nil"/>
              <w:bottom w:val="nil"/>
              <w:right w:val="nil"/>
              <w:tl2br w:val="nil"/>
              <w:tr2bl w:val="nil"/>
            </w:tcBorders>
            <w:noWrap/>
            <w:vAlign w:val="bottom"/>
          </w:tcPr>
          <w:p w14:paraId="7CF206ED" w14:textId="77777777" w:rsidR="00DF2A46" w:rsidRDefault="00DF2A46" w:rsidP="00EA5B77">
            <w:pPr>
              <w:rPr>
                <w:rFonts w:ascii="Arial" w:eastAsia="Arial" w:hAnsi="Arial" w:cs="Arial"/>
                <w:color w:val="000000"/>
                <w:sz w:val="18"/>
              </w:rPr>
            </w:pPr>
          </w:p>
        </w:tc>
        <w:tc>
          <w:tcPr>
            <w:tcW w:w="67" w:type="pct"/>
            <w:tcBorders>
              <w:top w:val="nil"/>
              <w:left w:val="nil"/>
              <w:bottom w:val="double" w:sz="4" w:space="0" w:color="000000"/>
              <w:right w:val="nil"/>
              <w:tl2br w:val="nil"/>
              <w:tr2bl w:val="nil"/>
            </w:tcBorders>
            <w:noWrap/>
            <w:vAlign w:val="bottom"/>
          </w:tcPr>
          <w:p w14:paraId="6C00A7A8" w14:textId="77777777" w:rsidR="00DF2A46" w:rsidRDefault="00DF2A46" w:rsidP="00EA5B77">
            <w:pPr>
              <w:rPr>
                <w:rFonts w:ascii="Arial" w:eastAsia="Arial" w:hAnsi="Arial" w:cs="Arial"/>
                <w:color w:val="000000"/>
                <w:sz w:val="18"/>
              </w:rPr>
            </w:pPr>
            <w:r>
              <w:rPr>
                <w:rFonts w:ascii="Arial" w:eastAsia="Arial" w:hAnsi="Arial" w:cs="Arial"/>
                <w:color w:val="000000"/>
                <w:sz w:val="18"/>
              </w:rPr>
              <w:t>$</w:t>
            </w:r>
          </w:p>
        </w:tc>
        <w:tc>
          <w:tcPr>
            <w:tcW w:w="537" w:type="pct"/>
            <w:tcBorders>
              <w:top w:val="nil"/>
              <w:left w:val="nil"/>
              <w:bottom w:val="double" w:sz="4" w:space="0" w:color="000000"/>
              <w:right w:val="nil"/>
              <w:tl2br w:val="nil"/>
              <w:tr2bl w:val="nil"/>
            </w:tcBorders>
            <w:noWrap/>
            <w:vAlign w:val="bottom"/>
          </w:tcPr>
          <w:p w14:paraId="702CD815" w14:textId="77777777" w:rsidR="00DF2A46" w:rsidRDefault="00DF2A46" w:rsidP="00EA5B77">
            <w:pPr>
              <w:ind w:right="60"/>
              <w:jc w:val="right"/>
              <w:rPr>
                <w:rFonts w:ascii="Arial" w:eastAsia="Arial" w:hAnsi="Arial" w:cs="Arial"/>
                <w:color w:val="000000"/>
                <w:sz w:val="18"/>
              </w:rPr>
            </w:pPr>
            <w:r>
              <w:rPr>
                <w:rFonts w:ascii="Arial" w:eastAsia="Arial" w:hAnsi="Arial" w:cs="Arial"/>
                <w:color w:val="000000"/>
                <w:sz w:val="18"/>
              </w:rPr>
              <w:t xml:space="preserve"> 1,416,716</w:t>
            </w:r>
          </w:p>
        </w:tc>
      </w:tr>
      <w:bookmarkEnd w:id="203"/>
      <w:bookmarkEnd w:id="249"/>
    </w:tbl>
    <w:p w14:paraId="28E8AC26" w14:textId="77777777" w:rsidR="00DF2A46" w:rsidRPr="00202A72" w:rsidRDefault="00DF2A46" w:rsidP="00DF2A46">
      <w:pPr>
        <w:jc w:val="center"/>
        <w:rPr>
          <w:rFonts w:ascii="Arial" w:eastAsia="Times New Roman" w:hAnsi="Arial" w:cs="Arial"/>
          <w:b/>
          <w:bCs/>
        </w:rPr>
      </w:pPr>
    </w:p>
    <w:p w14:paraId="0120FE22" w14:textId="77777777" w:rsidR="00DF2A46" w:rsidRPr="00704FC5" w:rsidRDefault="00DF2A46" w:rsidP="00DF2A46">
      <w:pPr>
        <w:keepLines/>
        <w:tabs>
          <w:tab w:val="left" w:pos="17533"/>
          <w:tab w:val="left" w:pos="17811"/>
          <w:tab w:val="left" w:pos="19468"/>
          <w:tab w:val="left" w:pos="19690"/>
          <w:tab w:val="left" w:pos="21347"/>
          <w:tab w:val="left" w:pos="21625"/>
          <w:tab w:val="left" w:pos="23282"/>
        </w:tabs>
        <w:spacing w:before="60"/>
        <w:jc w:val="both"/>
        <w:rPr>
          <w:sz w:val="14"/>
          <w:szCs w:val="14"/>
        </w:rPr>
      </w:pPr>
    </w:p>
    <w:p w14:paraId="36466E72" w14:textId="77777777" w:rsidR="00DF2A46" w:rsidRDefault="00DF2A46"/>
    <w:sectPr w:rsidR="00DF2A46">
      <w:pgSz w:w="12240" w:h="15840"/>
      <w:pgMar w:top="1267" w:right="1267" w:bottom="1267" w:left="1267" w:header="1267" w:footer="12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67041" w14:textId="77777777" w:rsidR="008E0FE8" w:rsidRDefault="008E0FE8" w:rsidP="00FF5069">
      <w:r>
        <w:separator/>
      </w:r>
    </w:p>
  </w:endnote>
  <w:endnote w:type="continuationSeparator" w:id="0">
    <w:p w14:paraId="26D34328" w14:textId="77777777" w:rsidR="008E0FE8" w:rsidRDefault="008E0FE8" w:rsidP="00FF5069">
      <w:r>
        <w:continuationSeparator/>
      </w:r>
    </w:p>
  </w:endnote>
  <w:endnote w:type="continuationNotice" w:id="1">
    <w:p w14:paraId="299A37E4" w14:textId="77777777" w:rsidR="008E0FE8" w:rsidRDefault="008E0F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55 Roman">
    <w:altName w:val="Arial"/>
    <w:charset w:val="00"/>
    <w:family w:val="swiss"/>
    <w:pitch w:val="variable"/>
    <w:sig w:usb0="800002AF" w:usb1="5000204A"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A91E5" w14:textId="77777777" w:rsidR="008E0FE8" w:rsidRDefault="008E0FE8" w:rsidP="00FF5069">
      <w:r>
        <w:separator/>
      </w:r>
    </w:p>
  </w:footnote>
  <w:footnote w:type="continuationSeparator" w:id="0">
    <w:p w14:paraId="23AFBAF5" w14:textId="77777777" w:rsidR="008E0FE8" w:rsidRDefault="008E0FE8" w:rsidP="00FF5069">
      <w:r>
        <w:continuationSeparator/>
      </w:r>
    </w:p>
  </w:footnote>
  <w:footnote w:type="continuationNotice" w:id="1">
    <w:p w14:paraId="5C8C44A7" w14:textId="77777777" w:rsidR="008E0FE8" w:rsidRDefault="008E0FE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6CC0CA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6CA5B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226F6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B6F2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C56AB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23C384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B6833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5347EB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49808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DCAB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94486D"/>
    <w:multiLevelType w:val="hybridMultilevel"/>
    <w:tmpl w:val="B880BC48"/>
    <w:lvl w:ilvl="0" w:tplc="8C4EF0E4">
      <w:start w:val="1"/>
      <w:numFmt w:val="decimal"/>
      <w:lvlText w:val="(%1)"/>
      <w:lvlJc w:val="left"/>
      <w:pPr>
        <w:ind w:left="720" w:hanging="360"/>
      </w:pPr>
      <w:rPr>
        <w:rFonts w:asciiTheme="minorHAnsi" w:hAnsiTheme="minorHAnsi" w:cstheme="minorHAnsi" w:hint="default"/>
        <w:sz w:val="14"/>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A315B7"/>
    <w:multiLevelType w:val="hybridMultilevel"/>
    <w:tmpl w:val="AA180412"/>
    <w:lvl w:ilvl="0" w:tplc="8ECC99B2">
      <w:start w:val="1"/>
      <w:numFmt w:val="lowerLetter"/>
      <w:lvlText w:val="(%1)"/>
      <w:lvlJc w:val="left"/>
      <w:pPr>
        <w:ind w:left="468" w:hanging="360"/>
      </w:pPr>
      <w:rPr>
        <w:rFonts w:ascii="Arial" w:hAnsi="Arial" w:cs="Arial"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12" w15:restartNumberingAfterBreak="0">
    <w:nsid w:val="21241291"/>
    <w:multiLevelType w:val="multilevel"/>
    <w:tmpl w:val="04090023"/>
    <w:lvl w:ilvl="0">
      <w:start w:val="1"/>
      <w:numFmt w:val="upperRoman"/>
      <w:lvlText w:val="Article %1."/>
      <w:lvlJc w:val="left"/>
      <w:pPr>
        <w:ind w:left="0" w:firstLine="0"/>
      </w:pPr>
      <w:rPr>
        <w:rFonts w:asciiTheme="minorHAnsi" w:hAnsiTheme="minorHAnsi" w:cs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E471D4C"/>
    <w:multiLevelType w:val="multilevel"/>
    <w:tmpl w:val="0409001D"/>
    <w:lvl w:ilvl="0">
      <w:start w:val="1"/>
      <w:numFmt w:val="decimal"/>
      <w:lvlText w:val="%1)"/>
      <w:lvlJc w:val="left"/>
      <w:pPr>
        <w:ind w:left="360" w:hanging="360"/>
      </w:pPr>
      <w:rPr>
        <w:rFonts w:asciiTheme="minorHAnsi" w:hAnsiTheme="minorHAnsi" w:cs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6161786"/>
    <w:multiLevelType w:val="hybridMultilevel"/>
    <w:tmpl w:val="7122BD36"/>
    <w:lvl w:ilvl="0" w:tplc="5E904870">
      <w:start w:val="1"/>
      <w:numFmt w:val="decimal"/>
      <w:lvlText w:val="(%1)"/>
      <w:lvlJc w:val="left"/>
      <w:pPr>
        <w:ind w:left="360" w:hanging="360"/>
      </w:pPr>
      <w:rPr>
        <w:rFonts w:asciiTheme="minorHAnsi" w:hAnsiTheme="minorHAnsi" w:cstheme="minorHAnsi"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15" w15:restartNumberingAfterBreak="0">
    <w:nsid w:val="37FF716C"/>
    <w:multiLevelType w:val="hybridMultilevel"/>
    <w:tmpl w:val="FB84BCA8"/>
    <w:lvl w:ilvl="0" w:tplc="F670CF06">
      <w:start w:val="1"/>
      <w:numFmt w:val="bullet"/>
      <w:lvlText w:val="•"/>
      <w:lvlJc w:val="left"/>
      <w:pPr>
        <w:tabs>
          <w:tab w:val="num" w:pos="720"/>
        </w:tabs>
        <w:ind w:left="720" w:hanging="360"/>
      </w:pPr>
      <w:rPr>
        <w:rFonts w:ascii="Arial" w:hAnsi="Arial" w:cs="Times New Roman" w:hint="default"/>
      </w:rPr>
    </w:lvl>
    <w:lvl w:ilvl="1" w:tplc="B97074C0">
      <w:numFmt w:val="bullet"/>
      <w:lvlText w:val="•"/>
      <w:lvlJc w:val="left"/>
      <w:pPr>
        <w:tabs>
          <w:tab w:val="num" w:pos="1440"/>
        </w:tabs>
        <w:ind w:left="1440" w:hanging="360"/>
      </w:pPr>
      <w:rPr>
        <w:rFonts w:ascii="Arial" w:hAnsi="Arial" w:cs="Times New Roman" w:hint="default"/>
      </w:rPr>
    </w:lvl>
    <w:lvl w:ilvl="2" w:tplc="85A8179A">
      <w:start w:val="1"/>
      <w:numFmt w:val="bullet"/>
      <w:lvlText w:val="•"/>
      <w:lvlJc w:val="left"/>
      <w:pPr>
        <w:tabs>
          <w:tab w:val="num" w:pos="2160"/>
        </w:tabs>
        <w:ind w:left="2160" w:hanging="360"/>
      </w:pPr>
      <w:rPr>
        <w:rFonts w:ascii="Arial" w:hAnsi="Arial" w:cs="Times New Roman" w:hint="default"/>
      </w:rPr>
    </w:lvl>
    <w:lvl w:ilvl="3" w:tplc="D93A2AC4">
      <w:start w:val="1"/>
      <w:numFmt w:val="bullet"/>
      <w:lvlText w:val="•"/>
      <w:lvlJc w:val="left"/>
      <w:pPr>
        <w:tabs>
          <w:tab w:val="num" w:pos="2880"/>
        </w:tabs>
        <w:ind w:left="2880" w:hanging="360"/>
      </w:pPr>
      <w:rPr>
        <w:rFonts w:ascii="Arial" w:hAnsi="Arial" w:cs="Times New Roman" w:hint="default"/>
      </w:rPr>
    </w:lvl>
    <w:lvl w:ilvl="4" w:tplc="0D2EEDA4">
      <w:start w:val="1"/>
      <w:numFmt w:val="bullet"/>
      <w:lvlText w:val="•"/>
      <w:lvlJc w:val="left"/>
      <w:pPr>
        <w:tabs>
          <w:tab w:val="num" w:pos="3600"/>
        </w:tabs>
        <w:ind w:left="3600" w:hanging="360"/>
      </w:pPr>
      <w:rPr>
        <w:rFonts w:ascii="Arial" w:hAnsi="Arial" w:cs="Times New Roman" w:hint="default"/>
      </w:rPr>
    </w:lvl>
    <w:lvl w:ilvl="5" w:tplc="5AFA7CEE">
      <w:start w:val="1"/>
      <w:numFmt w:val="bullet"/>
      <w:lvlText w:val="•"/>
      <w:lvlJc w:val="left"/>
      <w:pPr>
        <w:tabs>
          <w:tab w:val="num" w:pos="4320"/>
        </w:tabs>
        <w:ind w:left="4320" w:hanging="360"/>
      </w:pPr>
      <w:rPr>
        <w:rFonts w:ascii="Arial" w:hAnsi="Arial" w:cs="Times New Roman" w:hint="default"/>
      </w:rPr>
    </w:lvl>
    <w:lvl w:ilvl="6" w:tplc="2ADE02D0">
      <w:start w:val="1"/>
      <w:numFmt w:val="bullet"/>
      <w:lvlText w:val="•"/>
      <w:lvlJc w:val="left"/>
      <w:pPr>
        <w:tabs>
          <w:tab w:val="num" w:pos="5040"/>
        </w:tabs>
        <w:ind w:left="5040" w:hanging="360"/>
      </w:pPr>
      <w:rPr>
        <w:rFonts w:ascii="Arial" w:hAnsi="Arial" w:cs="Times New Roman" w:hint="default"/>
      </w:rPr>
    </w:lvl>
    <w:lvl w:ilvl="7" w:tplc="234454B8">
      <w:start w:val="1"/>
      <w:numFmt w:val="bullet"/>
      <w:lvlText w:val="•"/>
      <w:lvlJc w:val="left"/>
      <w:pPr>
        <w:tabs>
          <w:tab w:val="num" w:pos="5760"/>
        </w:tabs>
        <w:ind w:left="5760" w:hanging="360"/>
      </w:pPr>
      <w:rPr>
        <w:rFonts w:ascii="Arial" w:hAnsi="Arial" w:cs="Times New Roman" w:hint="default"/>
      </w:rPr>
    </w:lvl>
    <w:lvl w:ilvl="8" w:tplc="7BAAC552">
      <w:start w:val="1"/>
      <w:numFmt w:val="bullet"/>
      <w:lvlText w:val="•"/>
      <w:lvlJc w:val="left"/>
      <w:pPr>
        <w:tabs>
          <w:tab w:val="num" w:pos="6480"/>
        </w:tabs>
        <w:ind w:left="6480" w:hanging="360"/>
      </w:pPr>
      <w:rPr>
        <w:rFonts w:ascii="Arial" w:hAnsi="Arial" w:cs="Times New Roman" w:hint="default"/>
      </w:rPr>
    </w:lvl>
  </w:abstractNum>
  <w:abstractNum w:abstractNumId="16" w15:restartNumberingAfterBreak="0">
    <w:nsid w:val="41535B99"/>
    <w:multiLevelType w:val="multilevel"/>
    <w:tmpl w:val="A7C6E02A"/>
    <w:name w:val="Basic Outline"/>
    <w:lvl w:ilvl="0">
      <w:start w:val="1"/>
      <w:numFmt w:val="decimal"/>
      <w:lvlText w:val="%1."/>
      <w:lvlJc w:val="left"/>
      <w:pPr>
        <w:tabs>
          <w:tab w:val="num" w:pos="1440"/>
        </w:tabs>
        <w:ind w:left="0" w:firstLine="1440"/>
      </w:pPr>
      <w:rPr>
        <w:rFonts w:hint="default"/>
        <w:caps w:val="0"/>
        <w:color w:val="010000"/>
        <w:u w:val="none"/>
      </w:rPr>
    </w:lvl>
    <w:lvl w:ilvl="1">
      <w:start w:val="1"/>
      <w:numFmt w:val="lowerLetter"/>
      <w:lvlText w:val="(%2)"/>
      <w:lvlJc w:val="left"/>
      <w:pPr>
        <w:tabs>
          <w:tab w:val="num" w:pos="2160"/>
        </w:tabs>
        <w:ind w:left="0" w:firstLine="2160"/>
      </w:pPr>
      <w:rPr>
        <w:rFonts w:hint="default"/>
        <w:b w:val="0"/>
        <w:caps w:val="0"/>
        <w:color w:val="010000"/>
        <w:u w:val="none"/>
      </w:rPr>
    </w:lvl>
    <w:lvl w:ilvl="2">
      <w:start w:val="1"/>
      <w:numFmt w:val="lowerRoman"/>
      <w:lvlText w:val="(%3)"/>
      <w:lvlJc w:val="left"/>
      <w:pPr>
        <w:tabs>
          <w:tab w:val="num" w:pos="2880"/>
        </w:tabs>
        <w:ind w:left="0" w:firstLine="2880"/>
      </w:pPr>
      <w:rPr>
        <w:rFonts w:hint="default"/>
        <w:caps w:val="0"/>
        <w:color w:val="010000"/>
        <w:u w:val="none"/>
      </w:rPr>
    </w:lvl>
    <w:lvl w:ilvl="3">
      <w:start w:val="1"/>
      <w:numFmt w:val="lowerLetter"/>
      <w:lvlText w:val="(%4)"/>
      <w:lvlJc w:val="left"/>
      <w:pPr>
        <w:tabs>
          <w:tab w:val="num" w:pos="2880"/>
        </w:tabs>
        <w:ind w:left="0" w:firstLine="2160"/>
      </w:pPr>
      <w:rPr>
        <w:rFonts w:hint="default"/>
        <w:caps w:val="0"/>
        <w:color w:val="010000"/>
        <w:u w:val="none"/>
      </w:rPr>
    </w:lvl>
    <w:lvl w:ilvl="4">
      <w:start w:val="1"/>
      <w:numFmt w:val="lowerRoman"/>
      <w:lvlText w:val="(%5)"/>
      <w:lvlJc w:val="left"/>
      <w:pPr>
        <w:tabs>
          <w:tab w:val="num" w:pos="3600"/>
        </w:tabs>
        <w:ind w:left="0" w:firstLine="2880"/>
      </w:pPr>
      <w:rPr>
        <w:rFonts w:hint="default"/>
        <w:caps w:val="0"/>
        <w:color w:val="010000"/>
        <w:u w:val="none"/>
      </w:rPr>
    </w:lvl>
    <w:lvl w:ilvl="5">
      <w:start w:val="1"/>
      <w:numFmt w:val="decimal"/>
      <w:lvlText w:val="(%6)"/>
      <w:lvlJc w:val="left"/>
      <w:pPr>
        <w:tabs>
          <w:tab w:val="num" w:pos="4320"/>
        </w:tabs>
        <w:ind w:left="0" w:firstLine="3600"/>
      </w:pPr>
      <w:rPr>
        <w:rFonts w:hint="default"/>
        <w:caps w:val="0"/>
        <w:color w:val="010000"/>
        <w:u w:val="none"/>
      </w:rPr>
    </w:lvl>
    <w:lvl w:ilvl="6">
      <w:start w:val="1"/>
      <w:numFmt w:val="lowerLetter"/>
      <w:lvlText w:val="%7."/>
      <w:lvlJc w:val="left"/>
      <w:pPr>
        <w:tabs>
          <w:tab w:val="num" w:pos="5040"/>
        </w:tabs>
        <w:ind w:left="0" w:firstLine="4320"/>
      </w:pPr>
      <w:rPr>
        <w:rFonts w:hint="default"/>
        <w:caps w:val="0"/>
        <w:color w:val="010000"/>
        <w:u w:val="none"/>
      </w:rPr>
    </w:lvl>
    <w:lvl w:ilvl="7">
      <w:start w:val="1"/>
      <w:numFmt w:val="lowerRoman"/>
      <w:lvlText w:val="%8."/>
      <w:lvlJc w:val="left"/>
      <w:pPr>
        <w:tabs>
          <w:tab w:val="num" w:pos="5760"/>
        </w:tabs>
        <w:ind w:left="0" w:firstLine="5040"/>
      </w:pPr>
      <w:rPr>
        <w:rFonts w:hint="default"/>
        <w:caps w:val="0"/>
        <w:color w:val="010000"/>
        <w:u w:val="none"/>
      </w:rPr>
    </w:lvl>
    <w:lvl w:ilvl="8">
      <w:start w:val="1"/>
      <w:numFmt w:val="decimal"/>
      <w:lvlText w:val="%9."/>
      <w:lvlJc w:val="left"/>
      <w:pPr>
        <w:tabs>
          <w:tab w:val="num" w:pos="6480"/>
        </w:tabs>
        <w:ind w:left="0" w:firstLine="5760"/>
      </w:pPr>
      <w:rPr>
        <w:rFonts w:hint="default"/>
        <w:caps w:val="0"/>
        <w:color w:val="010000"/>
        <w:u w:val="none"/>
      </w:rPr>
    </w:lvl>
  </w:abstractNum>
  <w:abstractNum w:abstractNumId="17" w15:restartNumberingAfterBreak="0">
    <w:nsid w:val="47C8029C"/>
    <w:multiLevelType w:val="singleLevel"/>
    <w:tmpl w:val="04090001"/>
    <w:lvl w:ilvl="0">
      <w:start w:val="1"/>
      <w:numFmt w:val="bullet"/>
      <w:lvlText w:val=""/>
      <w:lvlJc w:val="left"/>
      <w:pPr>
        <w:ind w:left="720" w:hanging="360"/>
      </w:pPr>
      <w:rPr>
        <w:rFonts w:ascii="Symbol" w:hAnsi="Symbol" w:hint="default"/>
      </w:rPr>
    </w:lvl>
  </w:abstractNum>
  <w:abstractNum w:abstractNumId="18" w15:restartNumberingAfterBreak="0">
    <w:nsid w:val="4A2F2B76"/>
    <w:multiLevelType w:val="hybridMultilevel"/>
    <w:tmpl w:val="17E616B4"/>
    <w:lvl w:ilvl="0" w:tplc="040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50633C"/>
    <w:multiLevelType w:val="multilevel"/>
    <w:tmpl w:val="0409001F"/>
    <w:lvl w:ilvl="0">
      <w:start w:val="1"/>
      <w:numFmt w:val="decimal"/>
      <w:lvlText w:val="%1."/>
      <w:lvlJc w:val="left"/>
      <w:pPr>
        <w:ind w:left="360" w:hanging="360"/>
      </w:pPr>
      <w:rPr>
        <w:rFonts w:asciiTheme="minorHAnsi" w:hAnsiTheme="minorHAnsi" w:cs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2E44957"/>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A69245F"/>
    <w:multiLevelType w:val="multilevel"/>
    <w:tmpl w:val="2BB2A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917CB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D350B19"/>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962238D"/>
    <w:multiLevelType w:val="hybridMultilevel"/>
    <w:tmpl w:val="9CDAFD96"/>
    <w:lvl w:ilvl="0" w:tplc="15C8DD7C">
      <w:numFmt w:val="bullet"/>
      <w:lvlText w:val=""/>
      <w:lvlJc w:val="left"/>
      <w:pPr>
        <w:ind w:left="720" w:hanging="360"/>
      </w:pPr>
      <w:rPr>
        <w:rFonts w:ascii="Symbol" w:eastAsiaTheme="minorHAnsi"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2C43E9"/>
    <w:multiLevelType w:val="hybridMultilevel"/>
    <w:tmpl w:val="AEFEFA72"/>
    <w:lvl w:ilvl="0" w:tplc="AEA2EF8E">
      <w:start w:val="1"/>
      <w:numFmt w:val="decimal"/>
      <w:lvlText w:val="(%1)"/>
      <w:lvlJc w:val="left"/>
      <w:pPr>
        <w:ind w:left="360" w:hanging="360"/>
      </w:pPr>
      <w:rPr>
        <w:rFonts w:asciiTheme="majorHAnsi" w:hAnsiTheme="majorHAnsi" w:cstheme="majorHAnsi" w:hint="default"/>
        <w:sz w:val="14"/>
        <w:szCs w:val="1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7A1832A7"/>
    <w:multiLevelType w:val="hybridMultilevel"/>
    <w:tmpl w:val="E586F24E"/>
    <w:lvl w:ilvl="0" w:tplc="830015F2">
      <w:start w:val="1"/>
      <w:numFmt w:val="lowerLetter"/>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27" w15:restartNumberingAfterBreak="0">
    <w:nsid w:val="7DC533C4"/>
    <w:multiLevelType w:val="hybridMultilevel"/>
    <w:tmpl w:val="2E409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3A3ED3"/>
    <w:multiLevelType w:val="hybridMultilevel"/>
    <w:tmpl w:val="C0D2C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5758024">
    <w:abstractNumId w:val="16"/>
  </w:num>
  <w:num w:numId="2" w16cid:durableId="21069218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8080060">
    <w:abstractNumId w:val="22"/>
  </w:num>
  <w:num w:numId="4" w16cid:durableId="1441535663">
    <w:abstractNumId w:val="19"/>
  </w:num>
  <w:num w:numId="5" w16cid:durableId="1912931540">
    <w:abstractNumId w:val="20"/>
  </w:num>
  <w:num w:numId="6" w16cid:durableId="1782993553">
    <w:abstractNumId w:val="13"/>
  </w:num>
  <w:num w:numId="7" w16cid:durableId="1677226441">
    <w:abstractNumId w:val="23"/>
  </w:num>
  <w:num w:numId="8" w16cid:durableId="933781400">
    <w:abstractNumId w:val="12"/>
  </w:num>
  <w:num w:numId="9" w16cid:durableId="1824807585">
    <w:abstractNumId w:val="9"/>
  </w:num>
  <w:num w:numId="10" w16cid:durableId="920213418">
    <w:abstractNumId w:val="7"/>
  </w:num>
  <w:num w:numId="11" w16cid:durableId="433787421">
    <w:abstractNumId w:val="6"/>
  </w:num>
  <w:num w:numId="12" w16cid:durableId="48961336">
    <w:abstractNumId w:val="5"/>
  </w:num>
  <w:num w:numId="13" w16cid:durableId="470169067">
    <w:abstractNumId w:val="4"/>
  </w:num>
  <w:num w:numId="14" w16cid:durableId="1512796246">
    <w:abstractNumId w:val="8"/>
  </w:num>
  <w:num w:numId="15" w16cid:durableId="1227765028">
    <w:abstractNumId w:val="3"/>
  </w:num>
  <w:num w:numId="16" w16cid:durableId="447243914">
    <w:abstractNumId w:val="2"/>
  </w:num>
  <w:num w:numId="17" w16cid:durableId="92672536">
    <w:abstractNumId w:val="1"/>
  </w:num>
  <w:num w:numId="18" w16cid:durableId="749471809">
    <w:abstractNumId w:val="0"/>
  </w:num>
  <w:num w:numId="19" w16cid:durableId="91635929">
    <w:abstractNumId w:val="27"/>
  </w:num>
  <w:num w:numId="20" w16cid:durableId="1136408694">
    <w:abstractNumId w:val="21"/>
  </w:num>
  <w:num w:numId="21" w16cid:durableId="1460607445">
    <w:abstractNumId w:val="28"/>
  </w:num>
  <w:num w:numId="22" w16cid:durableId="103110993">
    <w:abstractNumId w:val="17"/>
  </w:num>
  <w:num w:numId="23" w16cid:durableId="1917202297">
    <w:abstractNumId w:val="24"/>
  </w:num>
  <w:num w:numId="24" w16cid:durableId="1405957505">
    <w:abstractNumId w:val="18"/>
  </w:num>
  <w:num w:numId="25" w16cid:durableId="660163938">
    <w:abstractNumId w:val="14"/>
  </w:num>
  <w:num w:numId="26" w16cid:durableId="1119910182">
    <w:abstractNumId w:val="11"/>
  </w:num>
  <w:num w:numId="27" w16cid:durableId="360937533">
    <w:abstractNumId w:val="26"/>
  </w:num>
  <w:num w:numId="28" w16cid:durableId="611521974">
    <w:abstractNumId w:val="15"/>
  </w:num>
  <w:num w:numId="29" w16cid:durableId="5972554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1637162">
    <w:abstractNumId w:val="10"/>
  </w:num>
  <w:num w:numId="31" w16cid:durableId="56938402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suppressBottomSpacing/>
    <w:suppressTop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254"/>
    <w:rsid w:val="0000084F"/>
    <w:rsid w:val="00007286"/>
    <w:rsid w:val="0000797E"/>
    <w:rsid w:val="000100A9"/>
    <w:rsid w:val="000151FB"/>
    <w:rsid w:val="00020B42"/>
    <w:rsid w:val="00026485"/>
    <w:rsid w:val="00027B01"/>
    <w:rsid w:val="00027DF8"/>
    <w:rsid w:val="00033211"/>
    <w:rsid w:val="000368EA"/>
    <w:rsid w:val="00044FAD"/>
    <w:rsid w:val="00047779"/>
    <w:rsid w:val="00047B55"/>
    <w:rsid w:val="00051AC4"/>
    <w:rsid w:val="0006530D"/>
    <w:rsid w:val="00072CB8"/>
    <w:rsid w:val="00074DE3"/>
    <w:rsid w:val="000771FE"/>
    <w:rsid w:val="000A1AB9"/>
    <w:rsid w:val="000A5FDD"/>
    <w:rsid w:val="000B2834"/>
    <w:rsid w:val="000C414D"/>
    <w:rsid w:val="000C659F"/>
    <w:rsid w:val="000D2683"/>
    <w:rsid w:val="000E3867"/>
    <w:rsid w:val="000E40DF"/>
    <w:rsid w:val="000E4F74"/>
    <w:rsid w:val="000F16A4"/>
    <w:rsid w:val="000F2B07"/>
    <w:rsid w:val="00103ADC"/>
    <w:rsid w:val="001056A4"/>
    <w:rsid w:val="00111462"/>
    <w:rsid w:val="00111604"/>
    <w:rsid w:val="001136D9"/>
    <w:rsid w:val="001168B3"/>
    <w:rsid w:val="001216CE"/>
    <w:rsid w:val="00122118"/>
    <w:rsid w:val="00130495"/>
    <w:rsid w:val="00131CD8"/>
    <w:rsid w:val="00152DD9"/>
    <w:rsid w:val="0015362B"/>
    <w:rsid w:val="0015446F"/>
    <w:rsid w:val="001555C7"/>
    <w:rsid w:val="0016483C"/>
    <w:rsid w:val="00165D42"/>
    <w:rsid w:val="0017086C"/>
    <w:rsid w:val="001741E7"/>
    <w:rsid w:val="00175892"/>
    <w:rsid w:val="00177D4D"/>
    <w:rsid w:val="0018201B"/>
    <w:rsid w:val="00184FA4"/>
    <w:rsid w:val="001931AF"/>
    <w:rsid w:val="00196FA9"/>
    <w:rsid w:val="0019743D"/>
    <w:rsid w:val="001A37D8"/>
    <w:rsid w:val="001B27D3"/>
    <w:rsid w:val="001B3B78"/>
    <w:rsid w:val="001B7764"/>
    <w:rsid w:val="001D041D"/>
    <w:rsid w:val="001D15CC"/>
    <w:rsid w:val="001D5546"/>
    <w:rsid w:val="001F5F06"/>
    <w:rsid w:val="001F731A"/>
    <w:rsid w:val="00200A6E"/>
    <w:rsid w:val="00221848"/>
    <w:rsid w:val="002229C2"/>
    <w:rsid w:val="00222E18"/>
    <w:rsid w:val="002230F9"/>
    <w:rsid w:val="002454C6"/>
    <w:rsid w:val="00245D3A"/>
    <w:rsid w:val="00246A6B"/>
    <w:rsid w:val="00252F34"/>
    <w:rsid w:val="0025545C"/>
    <w:rsid w:val="002606D1"/>
    <w:rsid w:val="00261254"/>
    <w:rsid w:val="00274B8D"/>
    <w:rsid w:val="00276CF7"/>
    <w:rsid w:val="00277B69"/>
    <w:rsid w:val="002812C5"/>
    <w:rsid w:val="00281EE9"/>
    <w:rsid w:val="00292ADA"/>
    <w:rsid w:val="00295092"/>
    <w:rsid w:val="002A6200"/>
    <w:rsid w:val="002A6289"/>
    <w:rsid w:val="002A642E"/>
    <w:rsid w:val="002B1776"/>
    <w:rsid w:val="002C048B"/>
    <w:rsid w:val="002C200D"/>
    <w:rsid w:val="002C359A"/>
    <w:rsid w:val="002C3CF4"/>
    <w:rsid w:val="002C4DE3"/>
    <w:rsid w:val="002C686C"/>
    <w:rsid w:val="002C6B87"/>
    <w:rsid w:val="002D5D29"/>
    <w:rsid w:val="002E5B4F"/>
    <w:rsid w:val="002E6159"/>
    <w:rsid w:val="00301902"/>
    <w:rsid w:val="003106E2"/>
    <w:rsid w:val="00311C23"/>
    <w:rsid w:val="00313682"/>
    <w:rsid w:val="003147D5"/>
    <w:rsid w:val="003172EC"/>
    <w:rsid w:val="00323103"/>
    <w:rsid w:val="00325ED2"/>
    <w:rsid w:val="00326E6F"/>
    <w:rsid w:val="00332107"/>
    <w:rsid w:val="003408FE"/>
    <w:rsid w:val="00347035"/>
    <w:rsid w:val="00354C67"/>
    <w:rsid w:val="00365411"/>
    <w:rsid w:val="003844E2"/>
    <w:rsid w:val="00387964"/>
    <w:rsid w:val="00391EE4"/>
    <w:rsid w:val="00392303"/>
    <w:rsid w:val="00394BC6"/>
    <w:rsid w:val="003B3018"/>
    <w:rsid w:val="003C1C58"/>
    <w:rsid w:val="003C3F82"/>
    <w:rsid w:val="003D39D9"/>
    <w:rsid w:val="003D55F5"/>
    <w:rsid w:val="003E5325"/>
    <w:rsid w:val="003E755D"/>
    <w:rsid w:val="003F1041"/>
    <w:rsid w:val="003F7DCA"/>
    <w:rsid w:val="00403707"/>
    <w:rsid w:val="00405765"/>
    <w:rsid w:val="004116B2"/>
    <w:rsid w:val="004147CF"/>
    <w:rsid w:val="004340C2"/>
    <w:rsid w:val="004348D1"/>
    <w:rsid w:val="00446803"/>
    <w:rsid w:val="00457CBE"/>
    <w:rsid w:val="00461A49"/>
    <w:rsid w:val="00462293"/>
    <w:rsid w:val="0046267D"/>
    <w:rsid w:val="00462BEB"/>
    <w:rsid w:val="00475419"/>
    <w:rsid w:val="00487838"/>
    <w:rsid w:val="00493D58"/>
    <w:rsid w:val="0049413B"/>
    <w:rsid w:val="00495F0E"/>
    <w:rsid w:val="004A0660"/>
    <w:rsid w:val="004A0894"/>
    <w:rsid w:val="004A2637"/>
    <w:rsid w:val="004A3F0E"/>
    <w:rsid w:val="004A3FBE"/>
    <w:rsid w:val="004A6122"/>
    <w:rsid w:val="004B070F"/>
    <w:rsid w:val="004B7240"/>
    <w:rsid w:val="004C5BD4"/>
    <w:rsid w:val="004C600C"/>
    <w:rsid w:val="004D1227"/>
    <w:rsid w:val="004E1C05"/>
    <w:rsid w:val="004E2648"/>
    <w:rsid w:val="004E521E"/>
    <w:rsid w:val="004F2339"/>
    <w:rsid w:val="004F7CE5"/>
    <w:rsid w:val="004F7EEE"/>
    <w:rsid w:val="00515065"/>
    <w:rsid w:val="005160C0"/>
    <w:rsid w:val="00523E62"/>
    <w:rsid w:val="005252E7"/>
    <w:rsid w:val="005316CD"/>
    <w:rsid w:val="005422C4"/>
    <w:rsid w:val="00562744"/>
    <w:rsid w:val="005653D9"/>
    <w:rsid w:val="00571BD5"/>
    <w:rsid w:val="00573A11"/>
    <w:rsid w:val="00573C91"/>
    <w:rsid w:val="005764F9"/>
    <w:rsid w:val="00583120"/>
    <w:rsid w:val="0059479B"/>
    <w:rsid w:val="005A09ED"/>
    <w:rsid w:val="005A4080"/>
    <w:rsid w:val="005A55E1"/>
    <w:rsid w:val="005A684D"/>
    <w:rsid w:val="005B2BBD"/>
    <w:rsid w:val="005B434C"/>
    <w:rsid w:val="005B5655"/>
    <w:rsid w:val="005C0205"/>
    <w:rsid w:val="005C05E4"/>
    <w:rsid w:val="005C46AA"/>
    <w:rsid w:val="005C7254"/>
    <w:rsid w:val="005C7255"/>
    <w:rsid w:val="005D102C"/>
    <w:rsid w:val="005D220B"/>
    <w:rsid w:val="005E0BA2"/>
    <w:rsid w:val="005E5D85"/>
    <w:rsid w:val="005F070B"/>
    <w:rsid w:val="00613156"/>
    <w:rsid w:val="00617631"/>
    <w:rsid w:val="006246A0"/>
    <w:rsid w:val="00626BDA"/>
    <w:rsid w:val="006319E2"/>
    <w:rsid w:val="006332B9"/>
    <w:rsid w:val="00637978"/>
    <w:rsid w:val="006466F4"/>
    <w:rsid w:val="00647BA1"/>
    <w:rsid w:val="00647F6C"/>
    <w:rsid w:val="00651BF9"/>
    <w:rsid w:val="00655F32"/>
    <w:rsid w:val="0065728E"/>
    <w:rsid w:val="00661047"/>
    <w:rsid w:val="00672CC2"/>
    <w:rsid w:val="00676223"/>
    <w:rsid w:val="00681FCA"/>
    <w:rsid w:val="00686554"/>
    <w:rsid w:val="00690117"/>
    <w:rsid w:val="006C51A7"/>
    <w:rsid w:val="006C523E"/>
    <w:rsid w:val="006D2DAC"/>
    <w:rsid w:val="006D43AB"/>
    <w:rsid w:val="006D6044"/>
    <w:rsid w:val="00713FDE"/>
    <w:rsid w:val="00715F36"/>
    <w:rsid w:val="007206D3"/>
    <w:rsid w:val="00724A2B"/>
    <w:rsid w:val="007316F8"/>
    <w:rsid w:val="00744122"/>
    <w:rsid w:val="007457EA"/>
    <w:rsid w:val="00746173"/>
    <w:rsid w:val="00755216"/>
    <w:rsid w:val="00755BA1"/>
    <w:rsid w:val="00756A8C"/>
    <w:rsid w:val="007618F4"/>
    <w:rsid w:val="00761DE6"/>
    <w:rsid w:val="00762905"/>
    <w:rsid w:val="00765048"/>
    <w:rsid w:val="00765E81"/>
    <w:rsid w:val="007664F6"/>
    <w:rsid w:val="0076699E"/>
    <w:rsid w:val="0077100B"/>
    <w:rsid w:val="00773D59"/>
    <w:rsid w:val="007804AF"/>
    <w:rsid w:val="00785713"/>
    <w:rsid w:val="00797591"/>
    <w:rsid w:val="007A4F26"/>
    <w:rsid w:val="007B1304"/>
    <w:rsid w:val="007B1A8B"/>
    <w:rsid w:val="007C788E"/>
    <w:rsid w:val="007D5885"/>
    <w:rsid w:val="007F26B7"/>
    <w:rsid w:val="007F2EAC"/>
    <w:rsid w:val="007F45FA"/>
    <w:rsid w:val="007F597C"/>
    <w:rsid w:val="007F74E2"/>
    <w:rsid w:val="00801D25"/>
    <w:rsid w:val="0080550D"/>
    <w:rsid w:val="00805D91"/>
    <w:rsid w:val="008065BF"/>
    <w:rsid w:val="00807AB8"/>
    <w:rsid w:val="00811451"/>
    <w:rsid w:val="008209E7"/>
    <w:rsid w:val="00821B2C"/>
    <w:rsid w:val="00826DB2"/>
    <w:rsid w:val="00835D3A"/>
    <w:rsid w:val="00843BED"/>
    <w:rsid w:val="00845183"/>
    <w:rsid w:val="008454F6"/>
    <w:rsid w:val="00847172"/>
    <w:rsid w:val="00847439"/>
    <w:rsid w:val="00854E64"/>
    <w:rsid w:val="00855208"/>
    <w:rsid w:val="008566F7"/>
    <w:rsid w:val="0086284A"/>
    <w:rsid w:val="00863B03"/>
    <w:rsid w:val="00870D4D"/>
    <w:rsid w:val="00874202"/>
    <w:rsid w:val="00876D6E"/>
    <w:rsid w:val="00882D14"/>
    <w:rsid w:val="008927E7"/>
    <w:rsid w:val="0089487D"/>
    <w:rsid w:val="00895006"/>
    <w:rsid w:val="008A1EB7"/>
    <w:rsid w:val="008B7EA3"/>
    <w:rsid w:val="008C0DD3"/>
    <w:rsid w:val="008D0338"/>
    <w:rsid w:val="008D4FC2"/>
    <w:rsid w:val="008D6936"/>
    <w:rsid w:val="008D7CCB"/>
    <w:rsid w:val="008D7F7A"/>
    <w:rsid w:val="008E0FE8"/>
    <w:rsid w:val="008E4362"/>
    <w:rsid w:val="008E49DE"/>
    <w:rsid w:val="008E7B12"/>
    <w:rsid w:val="008F0794"/>
    <w:rsid w:val="008F18A7"/>
    <w:rsid w:val="008F4951"/>
    <w:rsid w:val="008F74F1"/>
    <w:rsid w:val="0090038D"/>
    <w:rsid w:val="00900428"/>
    <w:rsid w:val="0090218F"/>
    <w:rsid w:val="00904F73"/>
    <w:rsid w:val="00904F76"/>
    <w:rsid w:val="009102C4"/>
    <w:rsid w:val="0091082A"/>
    <w:rsid w:val="0091326B"/>
    <w:rsid w:val="00937EBD"/>
    <w:rsid w:val="00952192"/>
    <w:rsid w:val="00952C7F"/>
    <w:rsid w:val="00961782"/>
    <w:rsid w:val="00980A98"/>
    <w:rsid w:val="00985B5B"/>
    <w:rsid w:val="009A522D"/>
    <w:rsid w:val="009B64C1"/>
    <w:rsid w:val="009C4099"/>
    <w:rsid w:val="009C42B0"/>
    <w:rsid w:val="009D6E21"/>
    <w:rsid w:val="009E199A"/>
    <w:rsid w:val="009E7771"/>
    <w:rsid w:val="009F7490"/>
    <w:rsid w:val="00A072AB"/>
    <w:rsid w:val="00A12FCC"/>
    <w:rsid w:val="00A21E22"/>
    <w:rsid w:val="00A23809"/>
    <w:rsid w:val="00A24416"/>
    <w:rsid w:val="00A31169"/>
    <w:rsid w:val="00A31453"/>
    <w:rsid w:val="00A3388F"/>
    <w:rsid w:val="00A44CF1"/>
    <w:rsid w:val="00A46BF8"/>
    <w:rsid w:val="00A5176D"/>
    <w:rsid w:val="00A74568"/>
    <w:rsid w:val="00A957D7"/>
    <w:rsid w:val="00A97E2E"/>
    <w:rsid w:val="00AA61D1"/>
    <w:rsid w:val="00AA7083"/>
    <w:rsid w:val="00AB0D79"/>
    <w:rsid w:val="00AB11EB"/>
    <w:rsid w:val="00AB7228"/>
    <w:rsid w:val="00AC02BC"/>
    <w:rsid w:val="00AC5AA9"/>
    <w:rsid w:val="00AD0AD4"/>
    <w:rsid w:val="00AD0B4D"/>
    <w:rsid w:val="00AD1F05"/>
    <w:rsid w:val="00AD5500"/>
    <w:rsid w:val="00AD5FFC"/>
    <w:rsid w:val="00AE0990"/>
    <w:rsid w:val="00B0774E"/>
    <w:rsid w:val="00B10359"/>
    <w:rsid w:val="00B12A25"/>
    <w:rsid w:val="00B3051A"/>
    <w:rsid w:val="00B318FB"/>
    <w:rsid w:val="00B32450"/>
    <w:rsid w:val="00B41ACA"/>
    <w:rsid w:val="00B46A5C"/>
    <w:rsid w:val="00B50109"/>
    <w:rsid w:val="00B53059"/>
    <w:rsid w:val="00B660FD"/>
    <w:rsid w:val="00B73511"/>
    <w:rsid w:val="00B753A2"/>
    <w:rsid w:val="00B7550B"/>
    <w:rsid w:val="00B852EE"/>
    <w:rsid w:val="00B94A82"/>
    <w:rsid w:val="00B9712F"/>
    <w:rsid w:val="00BA0E32"/>
    <w:rsid w:val="00BB00DF"/>
    <w:rsid w:val="00BB3DC4"/>
    <w:rsid w:val="00BC0930"/>
    <w:rsid w:val="00BC10F5"/>
    <w:rsid w:val="00BC4324"/>
    <w:rsid w:val="00BD0551"/>
    <w:rsid w:val="00BD0953"/>
    <w:rsid w:val="00BD36F8"/>
    <w:rsid w:val="00BD37B6"/>
    <w:rsid w:val="00BD5BC6"/>
    <w:rsid w:val="00BE12E2"/>
    <w:rsid w:val="00BF3D7A"/>
    <w:rsid w:val="00BF458F"/>
    <w:rsid w:val="00BF5AA3"/>
    <w:rsid w:val="00C028F2"/>
    <w:rsid w:val="00C04799"/>
    <w:rsid w:val="00C06912"/>
    <w:rsid w:val="00C07806"/>
    <w:rsid w:val="00C07F0E"/>
    <w:rsid w:val="00C10A26"/>
    <w:rsid w:val="00C10CF5"/>
    <w:rsid w:val="00C32E72"/>
    <w:rsid w:val="00C42281"/>
    <w:rsid w:val="00C45F16"/>
    <w:rsid w:val="00C51D20"/>
    <w:rsid w:val="00C52542"/>
    <w:rsid w:val="00C543E9"/>
    <w:rsid w:val="00C55153"/>
    <w:rsid w:val="00C57F3B"/>
    <w:rsid w:val="00C608C1"/>
    <w:rsid w:val="00C63181"/>
    <w:rsid w:val="00C655FC"/>
    <w:rsid w:val="00C67FDE"/>
    <w:rsid w:val="00C717BE"/>
    <w:rsid w:val="00C72231"/>
    <w:rsid w:val="00C7581B"/>
    <w:rsid w:val="00C77A52"/>
    <w:rsid w:val="00C8709C"/>
    <w:rsid w:val="00C879F7"/>
    <w:rsid w:val="00CA0D88"/>
    <w:rsid w:val="00CA19E0"/>
    <w:rsid w:val="00CA220D"/>
    <w:rsid w:val="00CA32D2"/>
    <w:rsid w:val="00CB2493"/>
    <w:rsid w:val="00CB68DD"/>
    <w:rsid w:val="00CC63F4"/>
    <w:rsid w:val="00CD11BF"/>
    <w:rsid w:val="00CD29A0"/>
    <w:rsid w:val="00CD38D2"/>
    <w:rsid w:val="00CE45A8"/>
    <w:rsid w:val="00CF6FAD"/>
    <w:rsid w:val="00D03759"/>
    <w:rsid w:val="00D30D04"/>
    <w:rsid w:val="00D343C7"/>
    <w:rsid w:val="00D42E75"/>
    <w:rsid w:val="00D44B9F"/>
    <w:rsid w:val="00D505DB"/>
    <w:rsid w:val="00D56CEE"/>
    <w:rsid w:val="00D6003C"/>
    <w:rsid w:val="00D631B1"/>
    <w:rsid w:val="00D7030E"/>
    <w:rsid w:val="00D96826"/>
    <w:rsid w:val="00DB2896"/>
    <w:rsid w:val="00DC04F5"/>
    <w:rsid w:val="00DC09B3"/>
    <w:rsid w:val="00DC1675"/>
    <w:rsid w:val="00DC19FF"/>
    <w:rsid w:val="00DC1ACC"/>
    <w:rsid w:val="00DD100A"/>
    <w:rsid w:val="00DD3625"/>
    <w:rsid w:val="00DF2A46"/>
    <w:rsid w:val="00DF470C"/>
    <w:rsid w:val="00DF49AB"/>
    <w:rsid w:val="00E0169D"/>
    <w:rsid w:val="00E2123B"/>
    <w:rsid w:val="00E23C6C"/>
    <w:rsid w:val="00E2642B"/>
    <w:rsid w:val="00E336AE"/>
    <w:rsid w:val="00E35BBB"/>
    <w:rsid w:val="00E44BDF"/>
    <w:rsid w:val="00E44C12"/>
    <w:rsid w:val="00E50075"/>
    <w:rsid w:val="00E62269"/>
    <w:rsid w:val="00E63408"/>
    <w:rsid w:val="00E734F2"/>
    <w:rsid w:val="00E90BD9"/>
    <w:rsid w:val="00E92D3C"/>
    <w:rsid w:val="00E96221"/>
    <w:rsid w:val="00EA01C6"/>
    <w:rsid w:val="00EA20E7"/>
    <w:rsid w:val="00EA516D"/>
    <w:rsid w:val="00EB244E"/>
    <w:rsid w:val="00EE3437"/>
    <w:rsid w:val="00EE765F"/>
    <w:rsid w:val="00EF615A"/>
    <w:rsid w:val="00F07322"/>
    <w:rsid w:val="00F14AC9"/>
    <w:rsid w:val="00F1715C"/>
    <w:rsid w:val="00F2299A"/>
    <w:rsid w:val="00F44230"/>
    <w:rsid w:val="00F52057"/>
    <w:rsid w:val="00F57583"/>
    <w:rsid w:val="00F57BC6"/>
    <w:rsid w:val="00F61189"/>
    <w:rsid w:val="00F61CC1"/>
    <w:rsid w:val="00F64DD8"/>
    <w:rsid w:val="00F8019A"/>
    <w:rsid w:val="00F80609"/>
    <w:rsid w:val="00F80838"/>
    <w:rsid w:val="00F926F4"/>
    <w:rsid w:val="00F95268"/>
    <w:rsid w:val="00F96485"/>
    <w:rsid w:val="00FA0794"/>
    <w:rsid w:val="00FA0C14"/>
    <w:rsid w:val="00FA6CB6"/>
    <w:rsid w:val="00FB2FC1"/>
    <w:rsid w:val="00FB6757"/>
    <w:rsid w:val="00FD48F3"/>
    <w:rsid w:val="00FD6B8C"/>
    <w:rsid w:val="00FE5615"/>
    <w:rsid w:val="00FF30D9"/>
    <w:rsid w:val="00FF4C9E"/>
    <w:rsid w:val="00FF5069"/>
    <w:rsid w:val="00FF6FC0"/>
    <w:rsid w:val="166A4DF4"/>
    <w:rsid w:val="180CB0DB"/>
    <w:rsid w:val="1848BE25"/>
    <w:rsid w:val="18580324"/>
    <w:rsid w:val="1D666C81"/>
    <w:rsid w:val="1E9EF392"/>
    <w:rsid w:val="22993A8C"/>
    <w:rsid w:val="2457A26E"/>
    <w:rsid w:val="2B60CE5B"/>
    <w:rsid w:val="3CABFCBD"/>
    <w:rsid w:val="3E6DC430"/>
    <w:rsid w:val="4EF58DC8"/>
    <w:rsid w:val="4F31039A"/>
    <w:rsid w:val="54EDDE4A"/>
    <w:rsid w:val="557B4CF8"/>
    <w:rsid w:val="58C21267"/>
    <w:rsid w:val="5A8B1514"/>
    <w:rsid w:val="5C35D21C"/>
    <w:rsid w:val="5F587F08"/>
    <w:rsid w:val="600D4601"/>
    <w:rsid w:val="62AA4A3E"/>
    <w:rsid w:val="6302C1B7"/>
    <w:rsid w:val="6A924F67"/>
    <w:rsid w:val="6B06163E"/>
    <w:rsid w:val="6DB9E5F3"/>
    <w:rsid w:val="7B7A7E7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0B202F"/>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4" w:unhideWhenUsed="1" w:qFormat="1"/>
    <w:lsdException w:name="heading 3" w:semiHidden="1" w:uiPriority="5" w:unhideWhenUsed="1" w:qFormat="1"/>
    <w:lsdException w:name="heading 4" w:semiHidden="1" w:uiPriority="6" w:unhideWhenUsed="1" w:qFormat="1"/>
    <w:lsdException w:name="heading 5" w:semiHidden="1" w:uiPriority="7" w:unhideWhenUsed="1" w:qFormat="1"/>
    <w:lsdException w:name="heading 6" w:semiHidden="1" w:uiPriority="8" w:unhideWhenUsed="1" w:qFormat="1"/>
    <w:lsdException w:name="heading 7" w:semiHidden="1" w:uiPriority="9" w:unhideWhenUsed="1" w:qFormat="1"/>
    <w:lsdException w:name="heading 8" w:semiHidden="1" w:uiPriority="10" w:unhideWhenUsed="1" w:qFormat="1"/>
    <w:lsdException w:name="heading 9" w:semiHidden="1" w:uiPriority="1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103"/>
    <w:rPr>
      <w:rFonts w:asciiTheme="minorHAnsi" w:eastAsiaTheme="minorHAnsi" w:hAnsiTheme="minorHAnsi" w:cstheme="minorHAnsi"/>
    </w:rPr>
  </w:style>
  <w:style w:type="paragraph" w:styleId="Heading1">
    <w:name w:val="heading 1"/>
    <w:basedOn w:val="Normal"/>
    <w:next w:val="BodyText"/>
    <w:link w:val="Heading1Char"/>
    <w:uiPriority w:val="3"/>
    <w:qFormat/>
    <w:rsid w:val="007C788E"/>
    <w:pPr>
      <w:keepNext/>
      <w:keepLines/>
      <w:spacing w:after="240"/>
      <w:outlineLvl w:val="0"/>
    </w:pPr>
    <w:rPr>
      <w:rFonts w:asciiTheme="majorHAnsi" w:eastAsiaTheme="majorEastAsia" w:hAnsiTheme="majorHAnsi" w:cstheme="majorHAnsi"/>
      <w:b/>
      <w:szCs w:val="32"/>
    </w:rPr>
  </w:style>
  <w:style w:type="paragraph" w:styleId="Heading2">
    <w:name w:val="heading 2"/>
    <w:basedOn w:val="Normal"/>
    <w:next w:val="BodyText"/>
    <w:link w:val="Heading2Char"/>
    <w:uiPriority w:val="4"/>
    <w:unhideWhenUsed/>
    <w:qFormat/>
    <w:rsid w:val="007C788E"/>
    <w:pPr>
      <w:keepNext/>
      <w:keepLines/>
      <w:spacing w:after="240"/>
      <w:outlineLvl w:val="1"/>
    </w:pPr>
    <w:rPr>
      <w:rFonts w:asciiTheme="majorHAnsi" w:eastAsiaTheme="majorEastAsia" w:hAnsiTheme="majorHAnsi" w:cstheme="majorHAnsi"/>
      <w:szCs w:val="26"/>
    </w:rPr>
  </w:style>
  <w:style w:type="paragraph" w:styleId="Heading3">
    <w:name w:val="heading 3"/>
    <w:basedOn w:val="Normal"/>
    <w:next w:val="BodyText"/>
    <w:link w:val="Heading3Char"/>
    <w:uiPriority w:val="5"/>
    <w:unhideWhenUsed/>
    <w:qFormat/>
    <w:rsid w:val="007C788E"/>
    <w:pPr>
      <w:keepNext/>
      <w:keepLines/>
      <w:spacing w:after="240"/>
      <w:outlineLvl w:val="2"/>
    </w:pPr>
    <w:rPr>
      <w:rFonts w:asciiTheme="majorHAnsi" w:eastAsiaTheme="majorEastAsia" w:hAnsiTheme="majorHAnsi" w:cstheme="majorHAnsi"/>
    </w:rPr>
  </w:style>
  <w:style w:type="paragraph" w:styleId="Heading4">
    <w:name w:val="heading 4"/>
    <w:basedOn w:val="Normal"/>
    <w:next w:val="BodyText"/>
    <w:link w:val="Heading4Char"/>
    <w:uiPriority w:val="6"/>
    <w:semiHidden/>
    <w:unhideWhenUsed/>
    <w:qFormat/>
    <w:rsid w:val="007C788E"/>
    <w:pPr>
      <w:keepNext/>
      <w:keepLines/>
      <w:spacing w:after="240"/>
      <w:outlineLvl w:val="3"/>
    </w:pPr>
    <w:rPr>
      <w:rFonts w:asciiTheme="majorHAnsi" w:eastAsiaTheme="majorEastAsia" w:hAnsiTheme="majorHAnsi" w:cstheme="majorHAnsi"/>
      <w:iCs/>
    </w:rPr>
  </w:style>
  <w:style w:type="paragraph" w:styleId="Heading5">
    <w:name w:val="heading 5"/>
    <w:basedOn w:val="Normal"/>
    <w:next w:val="BodyText"/>
    <w:link w:val="Heading5Char"/>
    <w:uiPriority w:val="7"/>
    <w:semiHidden/>
    <w:unhideWhenUsed/>
    <w:qFormat/>
    <w:rsid w:val="007C788E"/>
    <w:pPr>
      <w:keepNext/>
      <w:keepLines/>
      <w:spacing w:after="240"/>
      <w:outlineLvl w:val="4"/>
    </w:pPr>
    <w:rPr>
      <w:rFonts w:asciiTheme="majorHAnsi" w:eastAsiaTheme="majorEastAsia" w:hAnsiTheme="majorHAnsi" w:cstheme="majorHAnsi"/>
    </w:rPr>
  </w:style>
  <w:style w:type="paragraph" w:styleId="Heading6">
    <w:name w:val="heading 6"/>
    <w:basedOn w:val="Normal"/>
    <w:next w:val="BodyText"/>
    <w:link w:val="Heading6Char"/>
    <w:uiPriority w:val="8"/>
    <w:semiHidden/>
    <w:unhideWhenUsed/>
    <w:qFormat/>
    <w:rsid w:val="007C788E"/>
    <w:pPr>
      <w:keepNext/>
      <w:keepLines/>
      <w:spacing w:after="240"/>
      <w:outlineLvl w:val="5"/>
    </w:pPr>
    <w:rPr>
      <w:rFonts w:asciiTheme="majorHAnsi" w:eastAsiaTheme="majorEastAsia" w:hAnsiTheme="majorHAnsi" w:cstheme="majorHAnsi"/>
    </w:rPr>
  </w:style>
  <w:style w:type="paragraph" w:styleId="Heading7">
    <w:name w:val="heading 7"/>
    <w:basedOn w:val="Normal"/>
    <w:next w:val="BodyText"/>
    <w:link w:val="Heading7Char"/>
    <w:uiPriority w:val="9"/>
    <w:semiHidden/>
    <w:unhideWhenUsed/>
    <w:qFormat/>
    <w:rsid w:val="007C788E"/>
    <w:pPr>
      <w:keepNext/>
      <w:keepLines/>
      <w:spacing w:after="240"/>
      <w:outlineLvl w:val="6"/>
    </w:pPr>
    <w:rPr>
      <w:rFonts w:asciiTheme="majorHAnsi" w:eastAsiaTheme="majorEastAsia" w:hAnsiTheme="majorHAnsi" w:cstheme="majorHAnsi"/>
      <w:iCs/>
    </w:rPr>
  </w:style>
  <w:style w:type="paragraph" w:styleId="Heading8">
    <w:name w:val="heading 8"/>
    <w:basedOn w:val="Normal"/>
    <w:next w:val="BodyText"/>
    <w:link w:val="Heading8Char"/>
    <w:uiPriority w:val="10"/>
    <w:semiHidden/>
    <w:unhideWhenUsed/>
    <w:qFormat/>
    <w:rsid w:val="007C788E"/>
    <w:pPr>
      <w:keepNext/>
      <w:keepLines/>
      <w:spacing w:after="240"/>
      <w:outlineLvl w:val="7"/>
    </w:pPr>
    <w:rPr>
      <w:rFonts w:asciiTheme="majorHAnsi" w:eastAsiaTheme="majorEastAsia" w:hAnsiTheme="majorHAnsi" w:cstheme="majorHAnsi"/>
      <w:szCs w:val="21"/>
    </w:rPr>
  </w:style>
  <w:style w:type="paragraph" w:styleId="Heading9">
    <w:name w:val="heading 9"/>
    <w:basedOn w:val="Normal"/>
    <w:next w:val="BodyText"/>
    <w:link w:val="Heading9Char"/>
    <w:uiPriority w:val="11"/>
    <w:semiHidden/>
    <w:unhideWhenUsed/>
    <w:qFormat/>
    <w:rsid w:val="007C788E"/>
    <w:pPr>
      <w:keepNext/>
      <w:keepLines/>
      <w:spacing w:after="240"/>
      <w:outlineLvl w:val="8"/>
    </w:pPr>
    <w:rPr>
      <w:rFonts w:asciiTheme="majorHAnsi" w:eastAsiaTheme="majorEastAsia" w:hAnsiTheme="majorHAnsi" w:cstheme="majorHAns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7C788E"/>
    <w:rPr>
      <w:rFonts w:asciiTheme="majorHAnsi" w:eastAsiaTheme="majorEastAsia" w:hAnsiTheme="majorHAnsi" w:cstheme="majorHAnsi"/>
      <w:b/>
      <w:szCs w:val="32"/>
    </w:rPr>
  </w:style>
  <w:style w:type="character" w:customStyle="1" w:styleId="Heading2Char">
    <w:name w:val="Heading 2 Char"/>
    <w:basedOn w:val="DefaultParagraphFont"/>
    <w:link w:val="Heading2"/>
    <w:uiPriority w:val="4"/>
    <w:rsid w:val="007C788E"/>
    <w:rPr>
      <w:rFonts w:asciiTheme="majorHAnsi" w:eastAsiaTheme="majorEastAsia" w:hAnsiTheme="majorHAnsi" w:cstheme="majorHAnsi"/>
      <w:szCs w:val="26"/>
    </w:rPr>
  </w:style>
  <w:style w:type="character" w:customStyle="1" w:styleId="Heading3Char">
    <w:name w:val="Heading 3 Char"/>
    <w:basedOn w:val="DefaultParagraphFont"/>
    <w:link w:val="Heading3"/>
    <w:uiPriority w:val="5"/>
    <w:rsid w:val="007C788E"/>
    <w:rPr>
      <w:rFonts w:asciiTheme="majorHAnsi" w:eastAsiaTheme="majorEastAsia" w:hAnsiTheme="majorHAnsi" w:cstheme="majorHAnsi"/>
    </w:rPr>
  </w:style>
  <w:style w:type="character" w:customStyle="1" w:styleId="Heading4Char">
    <w:name w:val="Heading 4 Char"/>
    <w:basedOn w:val="DefaultParagraphFont"/>
    <w:link w:val="Heading4"/>
    <w:uiPriority w:val="6"/>
    <w:semiHidden/>
    <w:rsid w:val="007C788E"/>
    <w:rPr>
      <w:rFonts w:asciiTheme="majorHAnsi" w:eastAsiaTheme="majorEastAsia" w:hAnsiTheme="majorHAnsi" w:cstheme="majorHAnsi"/>
      <w:iCs/>
    </w:rPr>
  </w:style>
  <w:style w:type="character" w:customStyle="1" w:styleId="Heading5Char">
    <w:name w:val="Heading 5 Char"/>
    <w:basedOn w:val="DefaultParagraphFont"/>
    <w:link w:val="Heading5"/>
    <w:uiPriority w:val="7"/>
    <w:semiHidden/>
    <w:rsid w:val="007C788E"/>
    <w:rPr>
      <w:rFonts w:asciiTheme="majorHAnsi" w:eastAsiaTheme="majorEastAsia" w:hAnsiTheme="majorHAnsi" w:cstheme="majorHAnsi"/>
    </w:rPr>
  </w:style>
  <w:style w:type="character" w:customStyle="1" w:styleId="Heading6Char">
    <w:name w:val="Heading 6 Char"/>
    <w:basedOn w:val="DefaultParagraphFont"/>
    <w:link w:val="Heading6"/>
    <w:uiPriority w:val="8"/>
    <w:semiHidden/>
    <w:rsid w:val="007C788E"/>
    <w:rPr>
      <w:rFonts w:asciiTheme="majorHAnsi" w:eastAsiaTheme="majorEastAsia" w:hAnsiTheme="majorHAnsi" w:cstheme="majorHAnsi"/>
    </w:rPr>
  </w:style>
  <w:style w:type="character" w:customStyle="1" w:styleId="Heading7Char">
    <w:name w:val="Heading 7 Char"/>
    <w:basedOn w:val="DefaultParagraphFont"/>
    <w:link w:val="Heading7"/>
    <w:uiPriority w:val="9"/>
    <w:semiHidden/>
    <w:rsid w:val="007C788E"/>
    <w:rPr>
      <w:rFonts w:asciiTheme="majorHAnsi" w:eastAsiaTheme="majorEastAsia" w:hAnsiTheme="majorHAnsi" w:cstheme="majorHAnsi"/>
      <w:iCs/>
    </w:rPr>
  </w:style>
  <w:style w:type="character" w:customStyle="1" w:styleId="Heading8Char">
    <w:name w:val="Heading 8 Char"/>
    <w:basedOn w:val="DefaultParagraphFont"/>
    <w:link w:val="Heading8"/>
    <w:uiPriority w:val="10"/>
    <w:semiHidden/>
    <w:rsid w:val="007C788E"/>
    <w:rPr>
      <w:rFonts w:asciiTheme="majorHAnsi" w:eastAsiaTheme="majorEastAsia" w:hAnsiTheme="majorHAnsi" w:cstheme="majorHAnsi"/>
      <w:szCs w:val="21"/>
    </w:rPr>
  </w:style>
  <w:style w:type="character" w:customStyle="1" w:styleId="Heading9Char">
    <w:name w:val="Heading 9 Char"/>
    <w:basedOn w:val="DefaultParagraphFont"/>
    <w:link w:val="Heading9"/>
    <w:uiPriority w:val="11"/>
    <w:semiHidden/>
    <w:rsid w:val="007C788E"/>
    <w:rPr>
      <w:rFonts w:asciiTheme="majorHAnsi" w:eastAsiaTheme="majorEastAsia" w:hAnsiTheme="majorHAnsi" w:cstheme="majorHAnsi"/>
      <w:iCs/>
      <w:szCs w:val="21"/>
    </w:rPr>
  </w:style>
  <w:style w:type="numbering" w:styleId="111111">
    <w:name w:val="Outline List 2"/>
    <w:basedOn w:val="NoList"/>
    <w:uiPriority w:val="99"/>
    <w:semiHidden/>
    <w:unhideWhenUsed/>
    <w:rsid w:val="007C788E"/>
    <w:pPr>
      <w:numPr>
        <w:numId w:val="3"/>
      </w:numPr>
    </w:pPr>
  </w:style>
  <w:style w:type="numbering" w:styleId="1ai">
    <w:name w:val="Outline List 1"/>
    <w:basedOn w:val="NoList"/>
    <w:uiPriority w:val="99"/>
    <w:semiHidden/>
    <w:unhideWhenUsed/>
    <w:rsid w:val="007C788E"/>
    <w:pPr>
      <w:numPr>
        <w:numId w:val="5"/>
      </w:numPr>
    </w:pPr>
  </w:style>
  <w:style w:type="numbering" w:styleId="ArticleSection">
    <w:name w:val="Outline List 3"/>
    <w:basedOn w:val="NoList"/>
    <w:uiPriority w:val="99"/>
    <w:semiHidden/>
    <w:unhideWhenUsed/>
    <w:rsid w:val="007C788E"/>
    <w:pPr>
      <w:numPr>
        <w:numId w:val="7"/>
      </w:numPr>
    </w:pPr>
  </w:style>
  <w:style w:type="paragraph" w:styleId="BalloonText">
    <w:name w:val="Balloon Text"/>
    <w:basedOn w:val="Normal"/>
    <w:link w:val="BalloonTextChar"/>
    <w:uiPriority w:val="99"/>
    <w:semiHidden/>
    <w:rsid w:val="007C788E"/>
    <w:rPr>
      <w:sz w:val="18"/>
      <w:szCs w:val="18"/>
    </w:rPr>
  </w:style>
  <w:style w:type="character" w:customStyle="1" w:styleId="BalloonTextChar">
    <w:name w:val="Balloon Text Char"/>
    <w:basedOn w:val="DefaultParagraphFont"/>
    <w:link w:val="BalloonText"/>
    <w:uiPriority w:val="99"/>
    <w:semiHidden/>
    <w:rsid w:val="007C788E"/>
    <w:rPr>
      <w:rFonts w:asciiTheme="minorHAnsi" w:eastAsiaTheme="minorHAnsi" w:hAnsiTheme="minorHAnsi" w:cstheme="minorHAnsi"/>
      <w:sz w:val="18"/>
      <w:szCs w:val="18"/>
    </w:rPr>
  </w:style>
  <w:style w:type="paragraph" w:styleId="Bibliography">
    <w:name w:val="Bibliography"/>
    <w:basedOn w:val="Normal"/>
    <w:next w:val="Normal"/>
    <w:uiPriority w:val="37"/>
    <w:semiHidden/>
    <w:unhideWhenUsed/>
    <w:rsid w:val="007C788E"/>
  </w:style>
  <w:style w:type="paragraph" w:styleId="BlockText">
    <w:name w:val="Block Text"/>
    <w:basedOn w:val="Normal"/>
    <w:uiPriority w:val="99"/>
    <w:semiHidden/>
    <w:unhideWhenUsed/>
    <w:rsid w:val="007C788E"/>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
    <w:name w:val="Body Text"/>
    <w:basedOn w:val="Normal"/>
    <w:link w:val="BodyTextChar"/>
    <w:uiPriority w:val="1"/>
    <w:qFormat/>
    <w:rsid w:val="007C788E"/>
    <w:pPr>
      <w:spacing w:after="240"/>
      <w:ind w:firstLine="720"/>
    </w:pPr>
  </w:style>
  <w:style w:type="character" w:customStyle="1" w:styleId="BodyTextChar">
    <w:name w:val="Body Text Char"/>
    <w:basedOn w:val="DefaultParagraphFont"/>
    <w:link w:val="BodyText"/>
    <w:uiPriority w:val="1"/>
    <w:rsid w:val="007C788E"/>
    <w:rPr>
      <w:rFonts w:asciiTheme="minorHAnsi" w:eastAsiaTheme="minorHAnsi" w:hAnsiTheme="minorHAnsi" w:cstheme="minorHAnsi"/>
    </w:rPr>
  </w:style>
  <w:style w:type="paragraph" w:styleId="BodyText2">
    <w:name w:val="Body Text 2"/>
    <w:basedOn w:val="Normal"/>
    <w:link w:val="BodyText2Char"/>
    <w:uiPriority w:val="99"/>
    <w:semiHidden/>
    <w:unhideWhenUsed/>
    <w:rsid w:val="007C788E"/>
    <w:pPr>
      <w:spacing w:after="120" w:line="480" w:lineRule="auto"/>
    </w:pPr>
  </w:style>
  <w:style w:type="character" w:customStyle="1" w:styleId="BodyText2Char">
    <w:name w:val="Body Text 2 Char"/>
    <w:basedOn w:val="DefaultParagraphFont"/>
    <w:link w:val="BodyText2"/>
    <w:uiPriority w:val="99"/>
    <w:semiHidden/>
    <w:rsid w:val="007C788E"/>
    <w:rPr>
      <w:rFonts w:asciiTheme="minorHAnsi" w:eastAsiaTheme="minorHAnsi" w:hAnsiTheme="minorHAnsi" w:cstheme="minorHAnsi"/>
    </w:rPr>
  </w:style>
  <w:style w:type="paragraph" w:styleId="BodyText3">
    <w:name w:val="Body Text 3"/>
    <w:basedOn w:val="Normal"/>
    <w:link w:val="BodyText3Char"/>
    <w:uiPriority w:val="99"/>
    <w:semiHidden/>
    <w:unhideWhenUsed/>
    <w:rsid w:val="007C788E"/>
    <w:pPr>
      <w:spacing w:after="120"/>
    </w:pPr>
    <w:rPr>
      <w:sz w:val="16"/>
      <w:szCs w:val="16"/>
    </w:rPr>
  </w:style>
  <w:style w:type="character" w:customStyle="1" w:styleId="BodyText3Char">
    <w:name w:val="Body Text 3 Char"/>
    <w:basedOn w:val="DefaultParagraphFont"/>
    <w:link w:val="BodyText3"/>
    <w:uiPriority w:val="99"/>
    <w:semiHidden/>
    <w:rsid w:val="007C788E"/>
    <w:rPr>
      <w:rFonts w:asciiTheme="minorHAnsi" w:eastAsiaTheme="minorHAnsi" w:hAnsiTheme="minorHAnsi" w:cstheme="minorHAnsi"/>
      <w:sz w:val="16"/>
      <w:szCs w:val="16"/>
    </w:rPr>
  </w:style>
  <w:style w:type="paragraph" w:styleId="BodyTextFirstIndent">
    <w:name w:val="Body Text First Indent"/>
    <w:basedOn w:val="BodyText"/>
    <w:link w:val="BodyTextFirstIndentChar"/>
    <w:uiPriority w:val="99"/>
    <w:semiHidden/>
    <w:unhideWhenUsed/>
    <w:rsid w:val="007C788E"/>
    <w:pPr>
      <w:spacing w:after="0"/>
      <w:ind w:firstLine="360"/>
    </w:pPr>
  </w:style>
  <w:style w:type="character" w:customStyle="1" w:styleId="BodyTextFirstIndentChar">
    <w:name w:val="Body Text First Indent Char"/>
    <w:basedOn w:val="BodyTextChar"/>
    <w:link w:val="BodyTextFirstIndent"/>
    <w:uiPriority w:val="99"/>
    <w:semiHidden/>
    <w:rsid w:val="007C788E"/>
    <w:rPr>
      <w:rFonts w:asciiTheme="minorHAnsi" w:eastAsiaTheme="minorHAnsi" w:hAnsiTheme="minorHAnsi" w:cstheme="minorHAnsi"/>
    </w:rPr>
  </w:style>
  <w:style w:type="paragraph" w:styleId="BodyTextIndent">
    <w:name w:val="Body Text Indent"/>
    <w:basedOn w:val="Normal"/>
    <w:link w:val="BodyTextIndentChar"/>
    <w:uiPriority w:val="99"/>
    <w:semiHidden/>
    <w:unhideWhenUsed/>
    <w:rsid w:val="007C788E"/>
    <w:pPr>
      <w:spacing w:after="120"/>
      <w:ind w:left="360"/>
    </w:pPr>
  </w:style>
  <w:style w:type="character" w:customStyle="1" w:styleId="BodyTextIndentChar">
    <w:name w:val="Body Text Indent Char"/>
    <w:basedOn w:val="DefaultParagraphFont"/>
    <w:link w:val="BodyTextIndent"/>
    <w:uiPriority w:val="99"/>
    <w:semiHidden/>
    <w:rsid w:val="007C788E"/>
    <w:rPr>
      <w:rFonts w:asciiTheme="minorHAnsi" w:eastAsiaTheme="minorHAnsi" w:hAnsiTheme="minorHAnsi" w:cstheme="minorHAnsi"/>
    </w:rPr>
  </w:style>
  <w:style w:type="paragraph" w:styleId="BodyTextFirstIndent2">
    <w:name w:val="Body Text First Indent 2"/>
    <w:basedOn w:val="BodyTextIndent"/>
    <w:link w:val="BodyTextFirstIndent2Char"/>
    <w:uiPriority w:val="99"/>
    <w:semiHidden/>
    <w:unhideWhenUsed/>
    <w:rsid w:val="007C788E"/>
    <w:pPr>
      <w:spacing w:after="0"/>
      <w:ind w:firstLine="360"/>
    </w:pPr>
  </w:style>
  <w:style w:type="character" w:customStyle="1" w:styleId="BodyTextFirstIndent2Char">
    <w:name w:val="Body Text First Indent 2 Char"/>
    <w:basedOn w:val="BodyTextIndentChar"/>
    <w:link w:val="BodyTextFirstIndent2"/>
    <w:uiPriority w:val="99"/>
    <w:semiHidden/>
    <w:rsid w:val="007C788E"/>
    <w:rPr>
      <w:rFonts w:asciiTheme="minorHAnsi" w:eastAsiaTheme="minorHAnsi" w:hAnsiTheme="minorHAnsi" w:cstheme="minorHAnsi"/>
    </w:rPr>
  </w:style>
  <w:style w:type="paragraph" w:styleId="BodyTextIndent2">
    <w:name w:val="Body Text Indent 2"/>
    <w:basedOn w:val="Normal"/>
    <w:link w:val="BodyTextIndent2Char"/>
    <w:uiPriority w:val="99"/>
    <w:semiHidden/>
    <w:unhideWhenUsed/>
    <w:rsid w:val="007C788E"/>
    <w:pPr>
      <w:spacing w:after="120" w:line="480" w:lineRule="auto"/>
      <w:ind w:left="360"/>
    </w:pPr>
  </w:style>
  <w:style w:type="character" w:customStyle="1" w:styleId="BodyTextIndent2Char">
    <w:name w:val="Body Text Indent 2 Char"/>
    <w:basedOn w:val="DefaultParagraphFont"/>
    <w:link w:val="BodyTextIndent2"/>
    <w:uiPriority w:val="99"/>
    <w:semiHidden/>
    <w:rsid w:val="007C788E"/>
    <w:rPr>
      <w:rFonts w:asciiTheme="minorHAnsi" w:eastAsiaTheme="minorHAnsi" w:hAnsiTheme="minorHAnsi" w:cstheme="minorHAnsi"/>
    </w:rPr>
  </w:style>
  <w:style w:type="paragraph" w:styleId="BodyTextIndent3">
    <w:name w:val="Body Text Indent 3"/>
    <w:basedOn w:val="Normal"/>
    <w:link w:val="BodyTextIndent3Char"/>
    <w:uiPriority w:val="99"/>
    <w:semiHidden/>
    <w:unhideWhenUsed/>
    <w:rsid w:val="007C788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C788E"/>
    <w:rPr>
      <w:rFonts w:asciiTheme="minorHAnsi" w:eastAsiaTheme="minorHAnsi" w:hAnsiTheme="minorHAnsi" w:cstheme="minorHAnsi"/>
      <w:sz w:val="16"/>
      <w:szCs w:val="16"/>
    </w:rPr>
  </w:style>
  <w:style w:type="character" w:styleId="BookTitle">
    <w:name w:val="Book Title"/>
    <w:basedOn w:val="DefaultParagraphFont"/>
    <w:uiPriority w:val="33"/>
    <w:qFormat/>
    <w:rsid w:val="007C788E"/>
    <w:rPr>
      <w:rFonts w:asciiTheme="minorHAnsi" w:hAnsiTheme="minorHAnsi" w:cstheme="minorHAnsi"/>
      <w:b/>
      <w:bCs/>
      <w:i/>
      <w:iCs/>
      <w:spacing w:val="5"/>
    </w:rPr>
  </w:style>
  <w:style w:type="paragraph" w:styleId="Caption">
    <w:name w:val="caption"/>
    <w:basedOn w:val="Normal"/>
    <w:next w:val="Normal"/>
    <w:uiPriority w:val="35"/>
    <w:semiHidden/>
    <w:unhideWhenUsed/>
    <w:qFormat/>
    <w:rsid w:val="007C788E"/>
    <w:pPr>
      <w:spacing w:after="200"/>
    </w:pPr>
    <w:rPr>
      <w:i/>
      <w:iCs/>
      <w:color w:val="44546A" w:themeColor="text2"/>
      <w:sz w:val="18"/>
      <w:szCs w:val="18"/>
    </w:rPr>
  </w:style>
  <w:style w:type="paragraph" w:styleId="Closing">
    <w:name w:val="Closing"/>
    <w:basedOn w:val="Normal"/>
    <w:link w:val="ClosingChar"/>
    <w:uiPriority w:val="99"/>
    <w:semiHidden/>
    <w:unhideWhenUsed/>
    <w:rsid w:val="007C788E"/>
    <w:pPr>
      <w:ind w:left="4320"/>
    </w:pPr>
  </w:style>
  <w:style w:type="character" w:customStyle="1" w:styleId="ClosingChar">
    <w:name w:val="Closing Char"/>
    <w:basedOn w:val="DefaultParagraphFont"/>
    <w:link w:val="Closing"/>
    <w:uiPriority w:val="99"/>
    <w:semiHidden/>
    <w:rsid w:val="007C788E"/>
    <w:rPr>
      <w:rFonts w:asciiTheme="minorHAnsi" w:eastAsiaTheme="minorHAnsi" w:hAnsiTheme="minorHAnsi" w:cstheme="minorHAnsi"/>
    </w:rPr>
  </w:style>
  <w:style w:type="table" w:styleId="ColorfulGrid">
    <w:name w:val="Colorful Grid"/>
    <w:basedOn w:val="TableNormal"/>
    <w:uiPriority w:val="73"/>
    <w:unhideWhenUsed/>
    <w:rsid w:val="007C788E"/>
    <w:rPr>
      <w:rFonts w:asciiTheme="minorHAnsi" w:eastAsiaTheme="minorHAnsi"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7C788E"/>
    <w:rPr>
      <w:rFonts w:asciiTheme="minorHAnsi" w:eastAsiaTheme="minorHAnsi"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unhideWhenUsed/>
    <w:rsid w:val="007C788E"/>
    <w:rPr>
      <w:rFonts w:asciiTheme="minorHAnsi" w:eastAsiaTheme="minorHAnsi"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unhideWhenUsed/>
    <w:rsid w:val="007C788E"/>
    <w:rPr>
      <w:rFonts w:asciiTheme="minorHAnsi" w:eastAsiaTheme="minorHAnsi"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unhideWhenUsed/>
    <w:rsid w:val="007C788E"/>
    <w:rPr>
      <w:rFonts w:asciiTheme="minorHAnsi" w:eastAsiaTheme="minorHAnsi"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unhideWhenUsed/>
    <w:rsid w:val="007C788E"/>
    <w:rPr>
      <w:rFonts w:asciiTheme="minorHAnsi" w:eastAsiaTheme="minorHAnsi"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unhideWhenUsed/>
    <w:rsid w:val="007C788E"/>
    <w:rPr>
      <w:rFonts w:asciiTheme="minorHAnsi" w:eastAsiaTheme="minorHAnsi"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unhideWhenUsed/>
    <w:rsid w:val="007C788E"/>
    <w:rPr>
      <w:rFonts w:asciiTheme="minorHAnsi" w:eastAsiaTheme="minorHAnsi" w:hAnsiTheme="minorHAnsi" w:cstheme="minorBidi"/>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7C788E"/>
    <w:rPr>
      <w:rFonts w:asciiTheme="minorHAnsi" w:eastAsiaTheme="minorHAnsi" w:hAnsiTheme="minorHAnsi" w:cstheme="minorBidi"/>
      <w:color w:val="000000" w:themeColor="text1"/>
      <w:sz w:val="22"/>
      <w:szCs w:val="22"/>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unhideWhenUsed/>
    <w:rsid w:val="007C788E"/>
    <w:rPr>
      <w:rFonts w:asciiTheme="minorHAnsi" w:eastAsiaTheme="minorHAnsi" w:hAnsiTheme="minorHAnsi" w:cstheme="minorBidi"/>
      <w:color w:val="000000" w:themeColor="text1"/>
      <w:sz w:val="22"/>
      <w:szCs w:val="22"/>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unhideWhenUsed/>
    <w:rsid w:val="007C788E"/>
    <w:rPr>
      <w:rFonts w:asciiTheme="minorHAnsi" w:eastAsiaTheme="minorHAnsi" w:hAnsiTheme="minorHAnsi" w:cstheme="minorBidi"/>
      <w:color w:val="000000" w:themeColor="text1"/>
      <w:sz w:val="22"/>
      <w:szCs w:val="22"/>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unhideWhenUsed/>
    <w:rsid w:val="007C788E"/>
    <w:rPr>
      <w:rFonts w:asciiTheme="minorHAnsi" w:eastAsiaTheme="minorHAnsi" w:hAnsiTheme="minorHAnsi" w:cstheme="minorBidi"/>
      <w:color w:val="000000" w:themeColor="text1"/>
      <w:sz w:val="22"/>
      <w:szCs w:val="22"/>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unhideWhenUsed/>
    <w:rsid w:val="007C788E"/>
    <w:rPr>
      <w:rFonts w:asciiTheme="minorHAnsi" w:eastAsiaTheme="minorHAnsi" w:hAnsiTheme="minorHAnsi" w:cstheme="minorBidi"/>
      <w:color w:val="000000" w:themeColor="text1"/>
      <w:sz w:val="22"/>
      <w:szCs w:val="22"/>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unhideWhenUsed/>
    <w:rsid w:val="007C788E"/>
    <w:rPr>
      <w:rFonts w:asciiTheme="minorHAnsi" w:eastAsiaTheme="minorHAnsi" w:hAnsiTheme="minorHAnsi" w:cstheme="minorBidi"/>
      <w:color w:val="000000" w:themeColor="text1"/>
      <w:sz w:val="22"/>
      <w:szCs w:val="22"/>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unhideWhenUsed/>
    <w:rsid w:val="007C788E"/>
    <w:rPr>
      <w:rFonts w:asciiTheme="minorHAnsi" w:eastAsiaTheme="minorHAnsi" w:hAnsiTheme="minorHAnsi" w:cstheme="minorBidi"/>
      <w:color w:val="000000" w:themeColor="text1"/>
      <w:sz w:val="22"/>
      <w:szCs w:val="22"/>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7C788E"/>
    <w:rPr>
      <w:rFonts w:asciiTheme="minorHAnsi" w:eastAsiaTheme="minorHAnsi" w:hAnsiTheme="minorHAnsi" w:cstheme="minorBidi"/>
      <w:color w:val="000000" w:themeColor="text1"/>
      <w:sz w:val="22"/>
      <w:szCs w:val="22"/>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7C788E"/>
    <w:rPr>
      <w:rFonts w:asciiTheme="minorHAnsi" w:eastAsiaTheme="minorHAnsi" w:hAnsiTheme="minorHAnsi" w:cstheme="minorBidi"/>
      <w:color w:val="000000" w:themeColor="text1"/>
      <w:sz w:val="22"/>
      <w:szCs w:val="22"/>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7C788E"/>
    <w:rPr>
      <w:rFonts w:asciiTheme="minorHAnsi" w:eastAsiaTheme="minorHAnsi" w:hAnsiTheme="minorHAnsi" w:cstheme="minorBidi"/>
      <w:color w:val="000000" w:themeColor="text1"/>
      <w:sz w:val="22"/>
      <w:szCs w:val="22"/>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unhideWhenUsed/>
    <w:rsid w:val="007C788E"/>
    <w:rPr>
      <w:rFonts w:asciiTheme="minorHAnsi" w:eastAsiaTheme="minorHAnsi" w:hAnsiTheme="minorHAnsi" w:cstheme="minorBidi"/>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7C788E"/>
    <w:rPr>
      <w:rFonts w:asciiTheme="minorHAnsi" w:eastAsiaTheme="minorHAnsi" w:hAnsiTheme="minorHAnsi" w:cstheme="minorBidi"/>
      <w:color w:val="000000" w:themeColor="text1"/>
      <w:sz w:val="22"/>
      <w:szCs w:val="22"/>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7C788E"/>
    <w:rPr>
      <w:rFonts w:asciiTheme="minorHAnsi" w:eastAsiaTheme="minorHAnsi" w:hAnsiTheme="minorHAnsi" w:cstheme="minorBidi"/>
      <w:color w:val="000000" w:themeColor="text1"/>
      <w:sz w:val="22"/>
      <w:szCs w:val="22"/>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7C788E"/>
    <w:rPr>
      <w:rFonts w:asciiTheme="minorHAnsi" w:hAnsiTheme="minorHAnsi" w:cstheme="minorHAnsi"/>
      <w:sz w:val="16"/>
      <w:szCs w:val="16"/>
    </w:rPr>
  </w:style>
  <w:style w:type="paragraph" w:styleId="CommentText">
    <w:name w:val="annotation text"/>
    <w:basedOn w:val="Normal"/>
    <w:link w:val="CommentTextChar"/>
    <w:uiPriority w:val="99"/>
    <w:semiHidden/>
    <w:unhideWhenUsed/>
    <w:rsid w:val="007C788E"/>
  </w:style>
  <w:style w:type="character" w:customStyle="1" w:styleId="CommentTextChar">
    <w:name w:val="Comment Text Char"/>
    <w:basedOn w:val="DefaultParagraphFont"/>
    <w:link w:val="CommentText"/>
    <w:uiPriority w:val="99"/>
    <w:semiHidden/>
    <w:rsid w:val="007C788E"/>
    <w:rPr>
      <w:rFonts w:asciiTheme="minorHAnsi" w:eastAsiaTheme="minorHAnsi" w:hAnsiTheme="minorHAnsi" w:cstheme="minorHAnsi"/>
    </w:rPr>
  </w:style>
  <w:style w:type="paragraph" w:styleId="CommentSubject">
    <w:name w:val="annotation subject"/>
    <w:basedOn w:val="CommentText"/>
    <w:next w:val="CommentText"/>
    <w:link w:val="CommentSubjectChar"/>
    <w:uiPriority w:val="99"/>
    <w:semiHidden/>
    <w:unhideWhenUsed/>
    <w:rsid w:val="007C788E"/>
    <w:rPr>
      <w:b/>
      <w:bCs/>
    </w:rPr>
  </w:style>
  <w:style w:type="character" w:customStyle="1" w:styleId="CommentSubjectChar">
    <w:name w:val="Comment Subject Char"/>
    <w:basedOn w:val="CommentTextChar"/>
    <w:link w:val="CommentSubject"/>
    <w:uiPriority w:val="99"/>
    <w:semiHidden/>
    <w:rsid w:val="007C788E"/>
    <w:rPr>
      <w:rFonts w:asciiTheme="minorHAnsi" w:eastAsiaTheme="minorHAnsi" w:hAnsiTheme="minorHAnsi" w:cstheme="minorHAnsi"/>
      <w:b/>
      <w:bCs/>
    </w:rPr>
  </w:style>
  <w:style w:type="table" w:styleId="DarkList">
    <w:name w:val="Dark List"/>
    <w:basedOn w:val="TableNormal"/>
    <w:uiPriority w:val="70"/>
    <w:unhideWhenUsed/>
    <w:rsid w:val="007C788E"/>
    <w:rPr>
      <w:rFonts w:asciiTheme="minorHAnsi" w:eastAsiaTheme="minorHAnsi" w:hAnsiTheme="minorHAnsi" w:cstheme="minorBidi"/>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7C788E"/>
    <w:rPr>
      <w:rFonts w:asciiTheme="minorHAnsi" w:eastAsiaTheme="minorHAnsi" w:hAnsiTheme="minorHAnsi" w:cstheme="minorBidi"/>
      <w:color w:val="FFFFFF" w:themeColor="background1"/>
      <w:sz w:val="22"/>
      <w:szCs w:val="22"/>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unhideWhenUsed/>
    <w:rsid w:val="007C788E"/>
    <w:rPr>
      <w:rFonts w:asciiTheme="minorHAnsi" w:eastAsiaTheme="minorHAnsi" w:hAnsiTheme="minorHAnsi" w:cstheme="minorBidi"/>
      <w:color w:val="FFFFFF" w:themeColor="background1"/>
      <w:sz w:val="22"/>
      <w:szCs w:val="22"/>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unhideWhenUsed/>
    <w:rsid w:val="007C788E"/>
    <w:rPr>
      <w:rFonts w:asciiTheme="minorHAnsi" w:eastAsiaTheme="minorHAnsi" w:hAnsiTheme="minorHAnsi" w:cstheme="minorBidi"/>
      <w:color w:val="FFFFFF" w:themeColor="background1"/>
      <w:sz w:val="22"/>
      <w:szCs w:val="22"/>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unhideWhenUsed/>
    <w:rsid w:val="007C788E"/>
    <w:rPr>
      <w:rFonts w:asciiTheme="minorHAnsi" w:eastAsiaTheme="minorHAnsi" w:hAnsiTheme="minorHAnsi" w:cstheme="minorBidi"/>
      <w:color w:val="FFFFFF" w:themeColor="background1"/>
      <w:sz w:val="22"/>
      <w:szCs w:val="22"/>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unhideWhenUsed/>
    <w:rsid w:val="007C788E"/>
    <w:rPr>
      <w:rFonts w:asciiTheme="minorHAnsi" w:eastAsiaTheme="minorHAnsi" w:hAnsiTheme="minorHAnsi" w:cstheme="minorBidi"/>
      <w:color w:val="FFFFFF" w:themeColor="background1"/>
      <w:sz w:val="22"/>
      <w:szCs w:val="22"/>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unhideWhenUsed/>
    <w:rsid w:val="007C788E"/>
    <w:rPr>
      <w:rFonts w:asciiTheme="minorHAnsi" w:eastAsiaTheme="minorHAnsi" w:hAnsiTheme="minorHAnsi" w:cstheme="minorBidi"/>
      <w:color w:val="FFFFFF" w:themeColor="background1"/>
      <w:sz w:val="22"/>
      <w:szCs w:val="22"/>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C788E"/>
  </w:style>
  <w:style w:type="character" w:customStyle="1" w:styleId="DateChar">
    <w:name w:val="Date Char"/>
    <w:basedOn w:val="DefaultParagraphFont"/>
    <w:link w:val="Date"/>
    <w:uiPriority w:val="99"/>
    <w:semiHidden/>
    <w:rsid w:val="007C788E"/>
    <w:rPr>
      <w:rFonts w:asciiTheme="minorHAnsi" w:eastAsiaTheme="minorHAnsi" w:hAnsiTheme="minorHAnsi" w:cstheme="minorHAnsi"/>
    </w:rPr>
  </w:style>
  <w:style w:type="paragraph" w:styleId="DocumentMap">
    <w:name w:val="Document Map"/>
    <w:basedOn w:val="Normal"/>
    <w:link w:val="DocumentMapChar"/>
    <w:uiPriority w:val="99"/>
    <w:semiHidden/>
    <w:unhideWhenUsed/>
    <w:rsid w:val="007C788E"/>
    <w:rPr>
      <w:sz w:val="16"/>
      <w:szCs w:val="16"/>
    </w:rPr>
  </w:style>
  <w:style w:type="character" w:customStyle="1" w:styleId="DocumentMapChar">
    <w:name w:val="Document Map Char"/>
    <w:basedOn w:val="DefaultParagraphFont"/>
    <w:link w:val="DocumentMap"/>
    <w:uiPriority w:val="99"/>
    <w:semiHidden/>
    <w:rsid w:val="007C788E"/>
    <w:rPr>
      <w:rFonts w:asciiTheme="minorHAnsi" w:eastAsiaTheme="minorHAnsi" w:hAnsiTheme="minorHAnsi" w:cstheme="minorHAnsi"/>
      <w:sz w:val="16"/>
      <w:szCs w:val="16"/>
    </w:rPr>
  </w:style>
  <w:style w:type="paragraph" w:styleId="E-mailSignature">
    <w:name w:val="E-mail Signature"/>
    <w:basedOn w:val="Normal"/>
    <w:link w:val="E-mailSignatureChar"/>
    <w:uiPriority w:val="99"/>
    <w:semiHidden/>
    <w:unhideWhenUsed/>
    <w:rsid w:val="007C788E"/>
  </w:style>
  <w:style w:type="character" w:customStyle="1" w:styleId="E-mailSignatureChar">
    <w:name w:val="E-mail Signature Char"/>
    <w:basedOn w:val="DefaultParagraphFont"/>
    <w:link w:val="E-mailSignature"/>
    <w:uiPriority w:val="99"/>
    <w:semiHidden/>
    <w:rsid w:val="007C788E"/>
    <w:rPr>
      <w:rFonts w:asciiTheme="minorHAnsi" w:eastAsiaTheme="minorHAnsi" w:hAnsiTheme="minorHAnsi" w:cstheme="minorHAnsi"/>
    </w:rPr>
  </w:style>
  <w:style w:type="character" w:styleId="Emphasis">
    <w:name w:val="Emphasis"/>
    <w:basedOn w:val="DefaultParagraphFont"/>
    <w:uiPriority w:val="20"/>
    <w:qFormat/>
    <w:rsid w:val="007C788E"/>
    <w:rPr>
      <w:rFonts w:asciiTheme="minorHAnsi" w:hAnsiTheme="minorHAnsi" w:cstheme="minorHAnsi"/>
      <w:i/>
      <w:iCs/>
    </w:rPr>
  </w:style>
  <w:style w:type="character" w:styleId="EndnoteReference">
    <w:name w:val="endnote reference"/>
    <w:basedOn w:val="DefaultParagraphFont"/>
    <w:uiPriority w:val="99"/>
    <w:semiHidden/>
    <w:unhideWhenUsed/>
    <w:rsid w:val="007C788E"/>
    <w:rPr>
      <w:rFonts w:asciiTheme="minorHAnsi" w:hAnsiTheme="minorHAnsi" w:cstheme="minorHAnsi"/>
      <w:vertAlign w:val="superscript"/>
    </w:rPr>
  </w:style>
  <w:style w:type="paragraph" w:styleId="EndnoteText">
    <w:name w:val="endnote text"/>
    <w:basedOn w:val="Normal"/>
    <w:link w:val="EndnoteTextChar"/>
    <w:uiPriority w:val="99"/>
    <w:semiHidden/>
    <w:unhideWhenUsed/>
    <w:rsid w:val="007C788E"/>
  </w:style>
  <w:style w:type="character" w:customStyle="1" w:styleId="EndnoteTextChar">
    <w:name w:val="Endnote Text Char"/>
    <w:basedOn w:val="DefaultParagraphFont"/>
    <w:link w:val="EndnoteText"/>
    <w:uiPriority w:val="99"/>
    <w:semiHidden/>
    <w:rsid w:val="007C788E"/>
    <w:rPr>
      <w:rFonts w:asciiTheme="minorHAnsi" w:eastAsiaTheme="minorHAnsi" w:hAnsiTheme="minorHAnsi" w:cstheme="minorHAnsi"/>
    </w:rPr>
  </w:style>
  <w:style w:type="paragraph" w:styleId="EnvelopeAddress">
    <w:name w:val="envelope address"/>
    <w:basedOn w:val="Normal"/>
    <w:uiPriority w:val="99"/>
    <w:semiHidden/>
    <w:unhideWhenUsed/>
    <w:rsid w:val="007C788E"/>
    <w:pPr>
      <w:framePr w:w="7920" w:h="1980" w:hRule="exact" w:hSpace="180" w:wrap="auto" w:hAnchor="page" w:xAlign="center" w:yAlign="bottom"/>
      <w:ind w:left="2880"/>
    </w:pPr>
    <w:rPr>
      <w:rFonts w:eastAsiaTheme="majorEastAsia"/>
    </w:rPr>
  </w:style>
  <w:style w:type="paragraph" w:styleId="EnvelopeReturn">
    <w:name w:val="envelope return"/>
    <w:basedOn w:val="Normal"/>
    <w:uiPriority w:val="99"/>
    <w:semiHidden/>
    <w:unhideWhenUsed/>
    <w:rsid w:val="007C788E"/>
    <w:rPr>
      <w:rFonts w:eastAsiaTheme="majorEastAsia"/>
    </w:rPr>
  </w:style>
  <w:style w:type="character" w:styleId="FollowedHyperlink">
    <w:name w:val="FollowedHyperlink"/>
    <w:basedOn w:val="DefaultParagraphFont"/>
    <w:uiPriority w:val="99"/>
    <w:semiHidden/>
    <w:unhideWhenUsed/>
    <w:rsid w:val="007C788E"/>
    <w:rPr>
      <w:rFonts w:asciiTheme="minorHAnsi" w:hAnsiTheme="minorHAnsi" w:cstheme="minorHAnsi"/>
      <w:color w:val="auto"/>
      <w:u w:val="none"/>
    </w:rPr>
  </w:style>
  <w:style w:type="paragraph" w:styleId="Footer">
    <w:name w:val="footer"/>
    <w:basedOn w:val="Normal"/>
    <w:link w:val="FooterChar"/>
    <w:uiPriority w:val="99"/>
    <w:rsid w:val="007C788E"/>
    <w:pPr>
      <w:tabs>
        <w:tab w:val="center" w:pos="4680"/>
        <w:tab w:val="right" w:pos="9360"/>
      </w:tabs>
    </w:pPr>
  </w:style>
  <w:style w:type="character" w:customStyle="1" w:styleId="FooterChar">
    <w:name w:val="Footer Char"/>
    <w:basedOn w:val="DefaultParagraphFont"/>
    <w:link w:val="Footer"/>
    <w:uiPriority w:val="99"/>
    <w:rsid w:val="007C788E"/>
    <w:rPr>
      <w:rFonts w:asciiTheme="minorHAnsi" w:eastAsiaTheme="minorHAnsi" w:hAnsiTheme="minorHAnsi" w:cstheme="minorHAnsi"/>
    </w:rPr>
  </w:style>
  <w:style w:type="character" w:styleId="FootnoteReference">
    <w:name w:val="footnote reference"/>
    <w:basedOn w:val="DefaultParagraphFont"/>
    <w:uiPriority w:val="99"/>
    <w:semiHidden/>
    <w:unhideWhenUsed/>
    <w:rsid w:val="007C788E"/>
    <w:rPr>
      <w:rFonts w:asciiTheme="minorHAnsi" w:hAnsiTheme="minorHAnsi" w:cstheme="minorHAnsi"/>
      <w:vertAlign w:val="superscript"/>
    </w:rPr>
  </w:style>
  <w:style w:type="paragraph" w:styleId="FootnoteText">
    <w:name w:val="footnote text"/>
    <w:basedOn w:val="Normal"/>
    <w:link w:val="FootnoteTextChar"/>
    <w:uiPriority w:val="99"/>
    <w:semiHidden/>
    <w:unhideWhenUsed/>
    <w:rsid w:val="007C788E"/>
  </w:style>
  <w:style w:type="character" w:customStyle="1" w:styleId="FootnoteTextChar">
    <w:name w:val="Footnote Text Char"/>
    <w:basedOn w:val="DefaultParagraphFont"/>
    <w:link w:val="FootnoteText"/>
    <w:uiPriority w:val="99"/>
    <w:semiHidden/>
    <w:rsid w:val="007C788E"/>
    <w:rPr>
      <w:rFonts w:asciiTheme="minorHAnsi" w:eastAsiaTheme="minorHAnsi" w:hAnsiTheme="minorHAnsi" w:cstheme="minorHAnsi"/>
    </w:rPr>
  </w:style>
  <w:style w:type="table" w:styleId="GridTable1Light">
    <w:name w:val="Grid Table 1 Light"/>
    <w:basedOn w:val="TableNormal"/>
    <w:uiPriority w:val="46"/>
    <w:rsid w:val="007C788E"/>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C788E"/>
    <w:rPr>
      <w:rFonts w:asciiTheme="minorHAnsi" w:eastAsiaTheme="minorHAnsi" w:hAnsiTheme="minorHAnsi" w:cstheme="minorBidi"/>
      <w:sz w:val="22"/>
      <w:szCs w:val="22"/>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C788E"/>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C788E"/>
    <w:rPr>
      <w:rFonts w:asciiTheme="minorHAnsi" w:eastAsiaTheme="minorHAnsi" w:hAnsiTheme="minorHAnsi" w:cstheme="minorBidi"/>
      <w:sz w:val="22"/>
      <w:szCs w:val="22"/>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C788E"/>
    <w:rPr>
      <w:rFonts w:asciiTheme="minorHAnsi" w:eastAsiaTheme="minorHAnsi" w:hAnsiTheme="minorHAnsi" w:cstheme="minorBidi"/>
      <w:sz w:val="22"/>
      <w:szCs w:val="22"/>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C788E"/>
    <w:rPr>
      <w:rFonts w:asciiTheme="minorHAnsi" w:eastAsiaTheme="minorHAnsi" w:hAnsiTheme="minorHAnsi" w:cstheme="minorBidi"/>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C788E"/>
    <w:rPr>
      <w:rFonts w:asciiTheme="minorHAnsi" w:eastAsiaTheme="minorHAnsi" w:hAnsiTheme="minorHAnsi" w:cstheme="minorBidi"/>
      <w:sz w:val="22"/>
      <w:szCs w:val="22"/>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C788E"/>
    <w:rPr>
      <w:rFonts w:asciiTheme="minorHAnsi" w:eastAsiaTheme="minorHAnsi" w:hAnsiTheme="minorHAnsi" w:cstheme="minorBidi"/>
      <w:sz w:val="22"/>
      <w:szCs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C788E"/>
    <w:rPr>
      <w:rFonts w:asciiTheme="minorHAnsi" w:eastAsiaTheme="minorHAnsi" w:hAnsiTheme="minorHAnsi" w:cstheme="minorBidi"/>
      <w:sz w:val="22"/>
      <w:szCs w:val="22"/>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7C788E"/>
    <w:rPr>
      <w:rFonts w:asciiTheme="minorHAnsi" w:eastAsiaTheme="minorHAnsi" w:hAnsiTheme="minorHAnsi" w:cstheme="minorBidi"/>
      <w:sz w:val="22"/>
      <w:szCs w:val="22"/>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C788E"/>
    <w:rPr>
      <w:rFonts w:asciiTheme="minorHAnsi" w:eastAsiaTheme="minorHAnsi" w:hAnsiTheme="minorHAnsi" w:cstheme="minorBidi"/>
      <w:sz w:val="22"/>
      <w:szCs w:val="22"/>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C788E"/>
    <w:rPr>
      <w:rFonts w:asciiTheme="minorHAnsi" w:eastAsiaTheme="minorHAnsi" w:hAnsiTheme="minorHAnsi" w:cstheme="minorBidi"/>
      <w:sz w:val="22"/>
      <w:szCs w:val="22"/>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C788E"/>
    <w:rPr>
      <w:rFonts w:asciiTheme="minorHAnsi" w:eastAsiaTheme="minorHAnsi" w:hAnsiTheme="minorHAnsi" w:cstheme="minorBidi"/>
      <w:sz w:val="22"/>
      <w:szCs w:val="22"/>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7C788E"/>
    <w:rPr>
      <w:rFonts w:asciiTheme="minorHAnsi" w:eastAsiaTheme="minorHAnsi" w:hAnsiTheme="minorHAnsi" w:cstheme="minorBidi"/>
      <w:sz w:val="22"/>
      <w:szCs w:val="22"/>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C788E"/>
    <w:rPr>
      <w:rFonts w:asciiTheme="minorHAnsi" w:eastAsiaTheme="minorHAnsi" w:hAnsiTheme="minorHAns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C788E"/>
    <w:rPr>
      <w:rFonts w:asciiTheme="minorHAnsi" w:eastAsiaTheme="minorHAnsi" w:hAnsiTheme="minorHAnsi" w:cstheme="minorBidi"/>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7C788E"/>
    <w:rPr>
      <w:rFonts w:asciiTheme="minorHAnsi" w:eastAsiaTheme="minorHAnsi" w:hAnsiTheme="minorHAnsi" w:cstheme="minorBidi"/>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C788E"/>
    <w:rPr>
      <w:rFonts w:asciiTheme="minorHAnsi" w:eastAsiaTheme="minorHAnsi" w:hAnsiTheme="minorHAnsi" w:cstheme="minorBid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C788E"/>
    <w:rPr>
      <w:rFonts w:asciiTheme="minorHAnsi" w:eastAsiaTheme="minorHAnsi" w:hAnsiTheme="minorHAnsi" w:cstheme="minorBid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C788E"/>
    <w:rPr>
      <w:rFonts w:asciiTheme="minorHAnsi" w:eastAsiaTheme="minorHAnsi" w:hAnsiTheme="minorHAnsi" w:cstheme="minorBidi"/>
      <w:sz w:val="22"/>
      <w:szCs w:val="22"/>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7C788E"/>
    <w:rPr>
      <w:rFonts w:asciiTheme="minorHAnsi" w:eastAsiaTheme="minorHAnsi" w:hAnsiTheme="minorHAnsi" w:cstheme="minorBid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C788E"/>
    <w:rPr>
      <w:rFonts w:asciiTheme="minorHAnsi" w:eastAsiaTheme="minorHAnsi" w:hAnsiTheme="minorHAns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C788E"/>
    <w:rPr>
      <w:rFonts w:asciiTheme="minorHAnsi" w:eastAsiaTheme="minorHAnsi" w:hAnsiTheme="minorHAnsi" w:cstheme="minorBidi"/>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7C788E"/>
    <w:rPr>
      <w:rFonts w:asciiTheme="minorHAnsi" w:eastAsiaTheme="minorHAnsi" w:hAnsiTheme="minorHAnsi" w:cstheme="minorBidi"/>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C788E"/>
    <w:rPr>
      <w:rFonts w:asciiTheme="minorHAnsi" w:eastAsiaTheme="minorHAnsi" w:hAnsiTheme="minorHAnsi" w:cstheme="minorBid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C788E"/>
    <w:rPr>
      <w:rFonts w:asciiTheme="minorHAnsi" w:eastAsiaTheme="minorHAnsi" w:hAnsiTheme="minorHAnsi" w:cstheme="minorBid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C788E"/>
    <w:rPr>
      <w:rFonts w:asciiTheme="minorHAnsi" w:eastAsiaTheme="minorHAnsi" w:hAnsiTheme="minorHAnsi" w:cstheme="minorBidi"/>
      <w:sz w:val="22"/>
      <w:szCs w:val="22"/>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7C788E"/>
    <w:rPr>
      <w:rFonts w:asciiTheme="minorHAnsi" w:eastAsiaTheme="minorHAnsi" w:hAnsiTheme="minorHAnsi" w:cstheme="minorBid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C788E"/>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C788E"/>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7C788E"/>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C788E"/>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C788E"/>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C788E"/>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7C788E"/>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C788E"/>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C788E"/>
    <w:rPr>
      <w:rFonts w:asciiTheme="minorHAnsi" w:eastAsiaTheme="minorHAnsi" w:hAnsiTheme="minorHAnsi" w:cstheme="minorBidi"/>
      <w:color w:val="2E74B5" w:themeColor="accent1" w:themeShade="BF"/>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7C788E"/>
    <w:rPr>
      <w:rFonts w:asciiTheme="minorHAnsi" w:eastAsiaTheme="minorHAnsi" w:hAnsiTheme="minorHAnsi" w:cstheme="minorBidi"/>
      <w:color w:val="C45911" w:themeColor="accent2" w:themeShade="BF"/>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C788E"/>
    <w:rPr>
      <w:rFonts w:asciiTheme="minorHAnsi" w:eastAsiaTheme="minorHAnsi" w:hAnsiTheme="minorHAnsi" w:cstheme="minorBidi"/>
      <w:color w:val="7B7B7B" w:themeColor="accent3" w:themeShade="BF"/>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C788E"/>
    <w:rPr>
      <w:rFonts w:asciiTheme="minorHAnsi" w:eastAsiaTheme="minorHAnsi" w:hAnsiTheme="minorHAnsi" w:cstheme="minorBidi"/>
      <w:color w:val="BF8F00" w:themeColor="accent4" w:themeShade="BF"/>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C788E"/>
    <w:rPr>
      <w:rFonts w:asciiTheme="minorHAnsi" w:eastAsiaTheme="minorHAnsi" w:hAnsiTheme="minorHAnsi" w:cstheme="minorBidi"/>
      <w:color w:val="2F5496" w:themeColor="accent5" w:themeShade="BF"/>
      <w:sz w:val="22"/>
      <w:szCs w:val="22"/>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7C788E"/>
    <w:rPr>
      <w:rFonts w:asciiTheme="minorHAnsi" w:eastAsiaTheme="minorHAnsi" w:hAnsiTheme="minorHAnsi" w:cstheme="minorBidi"/>
      <w:color w:val="538135" w:themeColor="accent6" w:themeShade="BF"/>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C788E"/>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C788E"/>
    <w:rPr>
      <w:rFonts w:asciiTheme="minorHAnsi" w:eastAsiaTheme="minorHAnsi" w:hAnsiTheme="minorHAnsi" w:cstheme="minorBidi"/>
      <w:color w:val="2E74B5" w:themeColor="accent1" w:themeShade="BF"/>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7C788E"/>
    <w:rPr>
      <w:rFonts w:asciiTheme="minorHAnsi" w:eastAsiaTheme="minorHAnsi" w:hAnsiTheme="minorHAnsi" w:cstheme="minorBidi"/>
      <w:color w:val="C45911" w:themeColor="accent2" w:themeShade="BF"/>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C788E"/>
    <w:rPr>
      <w:rFonts w:asciiTheme="minorHAnsi" w:eastAsiaTheme="minorHAnsi" w:hAnsiTheme="minorHAnsi" w:cstheme="minorBidi"/>
      <w:color w:val="7B7B7B" w:themeColor="accent3" w:themeShade="BF"/>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C788E"/>
    <w:rPr>
      <w:rFonts w:asciiTheme="minorHAnsi" w:eastAsiaTheme="minorHAnsi" w:hAnsiTheme="minorHAnsi" w:cstheme="minorBidi"/>
      <w:color w:val="BF8F00" w:themeColor="accent4" w:themeShade="BF"/>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C788E"/>
    <w:rPr>
      <w:rFonts w:asciiTheme="minorHAnsi" w:eastAsiaTheme="minorHAnsi" w:hAnsiTheme="minorHAnsi" w:cstheme="minorBidi"/>
      <w:color w:val="2F5496" w:themeColor="accent5" w:themeShade="BF"/>
      <w:sz w:val="22"/>
      <w:szCs w:val="22"/>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7C788E"/>
    <w:rPr>
      <w:rFonts w:asciiTheme="minorHAnsi" w:eastAsiaTheme="minorHAnsi" w:hAnsiTheme="minorHAnsi" w:cstheme="minorBidi"/>
      <w:color w:val="538135" w:themeColor="accent6" w:themeShade="BF"/>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C788E"/>
    <w:rPr>
      <w:color w:val="2B579A"/>
      <w:shd w:val="clear" w:color="auto" w:fill="E6E6E6"/>
    </w:rPr>
  </w:style>
  <w:style w:type="paragraph" w:styleId="Header">
    <w:name w:val="header"/>
    <w:basedOn w:val="Normal"/>
    <w:link w:val="HeaderChar"/>
    <w:uiPriority w:val="99"/>
    <w:semiHidden/>
    <w:rsid w:val="007C788E"/>
    <w:pPr>
      <w:tabs>
        <w:tab w:val="center" w:pos="4680"/>
        <w:tab w:val="right" w:pos="9360"/>
      </w:tabs>
    </w:pPr>
  </w:style>
  <w:style w:type="character" w:customStyle="1" w:styleId="HeaderChar">
    <w:name w:val="Header Char"/>
    <w:basedOn w:val="DefaultParagraphFont"/>
    <w:link w:val="Header"/>
    <w:uiPriority w:val="99"/>
    <w:semiHidden/>
    <w:rsid w:val="007C788E"/>
    <w:rPr>
      <w:rFonts w:asciiTheme="minorHAnsi" w:eastAsiaTheme="minorHAnsi" w:hAnsiTheme="minorHAnsi" w:cstheme="minorHAnsi"/>
    </w:rPr>
  </w:style>
  <w:style w:type="character" w:styleId="HTMLAcronym">
    <w:name w:val="HTML Acronym"/>
    <w:basedOn w:val="DefaultParagraphFont"/>
    <w:uiPriority w:val="99"/>
    <w:semiHidden/>
    <w:unhideWhenUsed/>
    <w:rsid w:val="007C788E"/>
    <w:rPr>
      <w:rFonts w:asciiTheme="minorHAnsi" w:hAnsiTheme="minorHAnsi" w:cstheme="minorHAnsi"/>
    </w:rPr>
  </w:style>
  <w:style w:type="paragraph" w:styleId="HTMLAddress">
    <w:name w:val="HTML Address"/>
    <w:basedOn w:val="Normal"/>
    <w:link w:val="HTMLAddressChar"/>
    <w:uiPriority w:val="99"/>
    <w:semiHidden/>
    <w:unhideWhenUsed/>
    <w:rsid w:val="007C788E"/>
    <w:rPr>
      <w:i/>
      <w:iCs/>
    </w:rPr>
  </w:style>
  <w:style w:type="character" w:customStyle="1" w:styleId="HTMLAddressChar">
    <w:name w:val="HTML Address Char"/>
    <w:basedOn w:val="DefaultParagraphFont"/>
    <w:link w:val="HTMLAddress"/>
    <w:uiPriority w:val="99"/>
    <w:semiHidden/>
    <w:rsid w:val="007C788E"/>
    <w:rPr>
      <w:rFonts w:asciiTheme="minorHAnsi" w:eastAsiaTheme="minorHAnsi" w:hAnsiTheme="minorHAnsi" w:cstheme="minorHAnsi"/>
      <w:i/>
      <w:iCs/>
    </w:rPr>
  </w:style>
  <w:style w:type="character" w:styleId="HTMLCite">
    <w:name w:val="HTML Cite"/>
    <w:basedOn w:val="DefaultParagraphFont"/>
    <w:uiPriority w:val="99"/>
    <w:semiHidden/>
    <w:unhideWhenUsed/>
    <w:rsid w:val="007C788E"/>
    <w:rPr>
      <w:rFonts w:asciiTheme="minorHAnsi" w:hAnsiTheme="minorHAnsi" w:cstheme="minorHAnsi"/>
      <w:i/>
      <w:iCs/>
    </w:rPr>
  </w:style>
  <w:style w:type="character" w:styleId="HTMLCode">
    <w:name w:val="HTML Code"/>
    <w:basedOn w:val="DefaultParagraphFont"/>
    <w:uiPriority w:val="99"/>
    <w:semiHidden/>
    <w:unhideWhenUsed/>
    <w:rsid w:val="007C788E"/>
    <w:rPr>
      <w:rFonts w:asciiTheme="minorHAnsi" w:hAnsiTheme="minorHAnsi" w:cstheme="minorHAnsi"/>
      <w:sz w:val="20"/>
      <w:szCs w:val="20"/>
    </w:rPr>
  </w:style>
  <w:style w:type="character" w:styleId="HTMLDefinition">
    <w:name w:val="HTML Definition"/>
    <w:basedOn w:val="DefaultParagraphFont"/>
    <w:uiPriority w:val="99"/>
    <w:semiHidden/>
    <w:unhideWhenUsed/>
    <w:rsid w:val="007C788E"/>
    <w:rPr>
      <w:rFonts w:asciiTheme="minorHAnsi" w:hAnsiTheme="minorHAnsi" w:cstheme="minorHAnsi"/>
      <w:i/>
      <w:iCs/>
    </w:rPr>
  </w:style>
  <w:style w:type="character" w:styleId="HTMLKeyboard">
    <w:name w:val="HTML Keyboard"/>
    <w:basedOn w:val="DefaultParagraphFont"/>
    <w:uiPriority w:val="99"/>
    <w:semiHidden/>
    <w:unhideWhenUsed/>
    <w:rsid w:val="007C788E"/>
    <w:rPr>
      <w:rFonts w:asciiTheme="minorHAnsi" w:hAnsiTheme="minorHAnsi" w:cstheme="minorHAnsi"/>
      <w:sz w:val="20"/>
      <w:szCs w:val="20"/>
    </w:rPr>
  </w:style>
  <w:style w:type="paragraph" w:styleId="HTMLPreformatted">
    <w:name w:val="HTML Preformatted"/>
    <w:basedOn w:val="Normal"/>
    <w:link w:val="HTMLPreformattedChar"/>
    <w:uiPriority w:val="99"/>
    <w:semiHidden/>
    <w:unhideWhenUsed/>
    <w:rsid w:val="007C788E"/>
  </w:style>
  <w:style w:type="character" w:customStyle="1" w:styleId="HTMLPreformattedChar">
    <w:name w:val="HTML Preformatted Char"/>
    <w:basedOn w:val="DefaultParagraphFont"/>
    <w:link w:val="HTMLPreformatted"/>
    <w:uiPriority w:val="99"/>
    <w:semiHidden/>
    <w:rsid w:val="007C788E"/>
    <w:rPr>
      <w:rFonts w:asciiTheme="minorHAnsi" w:eastAsiaTheme="minorHAnsi" w:hAnsiTheme="minorHAnsi" w:cstheme="minorHAnsi"/>
    </w:rPr>
  </w:style>
  <w:style w:type="character" w:styleId="HTMLSample">
    <w:name w:val="HTML Sample"/>
    <w:basedOn w:val="DefaultParagraphFont"/>
    <w:uiPriority w:val="99"/>
    <w:semiHidden/>
    <w:unhideWhenUsed/>
    <w:rsid w:val="007C788E"/>
    <w:rPr>
      <w:rFonts w:asciiTheme="minorHAnsi" w:hAnsiTheme="minorHAnsi" w:cstheme="minorHAnsi"/>
      <w:sz w:val="24"/>
      <w:szCs w:val="24"/>
    </w:rPr>
  </w:style>
  <w:style w:type="character" w:styleId="HTMLTypewriter">
    <w:name w:val="HTML Typewriter"/>
    <w:basedOn w:val="DefaultParagraphFont"/>
    <w:uiPriority w:val="99"/>
    <w:semiHidden/>
    <w:unhideWhenUsed/>
    <w:rsid w:val="007C788E"/>
    <w:rPr>
      <w:rFonts w:asciiTheme="minorHAnsi" w:hAnsiTheme="minorHAnsi" w:cstheme="minorHAnsi"/>
      <w:sz w:val="20"/>
      <w:szCs w:val="20"/>
    </w:rPr>
  </w:style>
  <w:style w:type="character" w:styleId="HTMLVariable">
    <w:name w:val="HTML Variable"/>
    <w:basedOn w:val="DefaultParagraphFont"/>
    <w:uiPriority w:val="99"/>
    <w:semiHidden/>
    <w:unhideWhenUsed/>
    <w:rsid w:val="007C788E"/>
    <w:rPr>
      <w:rFonts w:asciiTheme="minorHAnsi" w:hAnsiTheme="minorHAnsi" w:cstheme="minorHAnsi"/>
      <w:i/>
      <w:iCs/>
    </w:rPr>
  </w:style>
  <w:style w:type="character" w:styleId="Hyperlink">
    <w:name w:val="Hyperlink"/>
    <w:basedOn w:val="DefaultParagraphFont"/>
    <w:uiPriority w:val="99"/>
    <w:unhideWhenUsed/>
    <w:rsid w:val="007C788E"/>
    <w:rPr>
      <w:rFonts w:asciiTheme="minorHAnsi" w:hAnsiTheme="minorHAnsi" w:cstheme="minorHAnsi"/>
      <w:color w:val="auto"/>
      <w:u w:val="none"/>
    </w:rPr>
  </w:style>
  <w:style w:type="paragraph" w:styleId="Index1">
    <w:name w:val="index 1"/>
    <w:basedOn w:val="Normal"/>
    <w:next w:val="Normal"/>
    <w:autoRedefine/>
    <w:uiPriority w:val="99"/>
    <w:semiHidden/>
    <w:unhideWhenUsed/>
    <w:rsid w:val="007C788E"/>
    <w:pPr>
      <w:ind w:left="240" w:hanging="240"/>
    </w:pPr>
  </w:style>
  <w:style w:type="paragraph" w:styleId="Index2">
    <w:name w:val="index 2"/>
    <w:basedOn w:val="Normal"/>
    <w:next w:val="Normal"/>
    <w:autoRedefine/>
    <w:uiPriority w:val="99"/>
    <w:semiHidden/>
    <w:unhideWhenUsed/>
    <w:rsid w:val="007C788E"/>
    <w:pPr>
      <w:ind w:left="480" w:hanging="240"/>
    </w:pPr>
  </w:style>
  <w:style w:type="paragraph" w:styleId="Index3">
    <w:name w:val="index 3"/>
    <w:basedOn w:val="Normal"/>
    <w:next w:val="Normal"/>
    <w:autoRedefine/>
    <w:uiPriority w:val="99"/>
    <w:semiHidden/>
    <w:unhideWhenUsed/>
    <w:rsid w:val="007C788E"/>
    <w:pPr>
      <w:ind w:left="720" w:hanging="240"/>
    </w:pPr>
  </w:style>
  <w:style w:type="paragraph" w:styleId="Index4">
    <w:name w:val="index 4"/>
    <w:basedOn w:val="Normal"/>
    <w:next w:val="Normal"/>
    <w:autoRedefine/>
    <w:uiPriority w:val="99"/>
    <w:semiHidden/>
    <w:unhideWhenUsed/>
    <w:rsid w:val="007C788E"/>
    <w:pPr>
      <w:ind w:left="960" w:hanging="240"/>
    </w:pPr>
  </w:style>
  <w:style w:type="paragraph" w:styleId="Index5">
    <w:name w:val="index 5"/>
    <w:basedOn w:val="Normal"/>
    <w:next w:val="Normal"/>
    <w:autoRedefine/>
    <w:uiPriority w:val="99"/>
    <w:semiHidden/>
    <w:unhideWhenUsed/>
    <w:rsid w:val="007C788E"/>
    <w:pPr>
      <w:ind w:left="1200" w:hanging="240"/>
    </w:pPr>
  </w:style>
  <w:style w:type="paragraph" w:styleId="Index6">
    <w:name w:val="index 6"/>
    <w:basedOn w:val="Normal"/>
    <w:next w:val="Normal"/>
    <w:autoRedefine/>
    <w:uiPriority w:val="99"/>
    <w:semiHidden/>
    <w:unhideWhenUsed/>
    <w:rsid w:val="007C788E"/>
    <w:pPr>
      <w:ind w:left="1440" w:hanging="240"/>
    </w:pPr>
  </w:style>
  <w:style w:type="paragraph" w:styleId="Index7">
    <w:name w:val="index 7"/>
    <w:basedOn w:val="Normal"/>
    <w:next w:val="Normal"/>
    <w:autoRedefine/>
    <w:uiPriority w:val="99"/>
    <w:semiHidden/>
    <w:unhideWhenUsed/>
    <w:rsid w:val="007C788E"/>
    <w:pPr>
      <w:ind w:left="1680" w:hanging="240"/>
    </w:pPr>
  </w:style>
  <w:style w:type="paragraph" w:styleId="Index8">
    <w:name w:val="index 8"/>
    <w:basedOn w:val="Normal"/>
    <w:next w:val="Normal"/>
    <w:autoRedefine/>
    <w:uiPriority w:val="99"/>
    <w:semiHidden/>
    <w:unhideWhenUsed/>
    <w:rsid w:val="007C788E"/>
    <w:pPr>
      <w:ind w:left="1920" w:hanging="240"/>
    </w:pPr>
  </w:style>
  <w:style w:type="paragraph" w:styleId="Index9">
    <w:name w:val="index 9"/>
    <w:basedOn w:val="Normal"/>
    <w:next w:val="Normal"/>
    <w:autoRedefine/>
    <w:uiPriority w:val="99"/>
    <w:semiHidden/>
    <w:unhideWhenUsed/>
    <w:rsid w:val="007C788E"/>
    <w:pPr>
      <w:ind w:left="2160" w:hanging="240"/>
    </w:pPr>
  </w:style>
  <w:style w:type="paragraph" w:styleId="IndexHeading">
    <w:name w:val="index heading"/>
    <w:basedOn w:val="Normal"/>
    <w:next w:val="Index1"/>
    <w:uiPriority w:val="99"/>
    <w:semiHidden/>
    <w:unhideWhenUsed/>
    <w:rsid w:val="007C788E"/>
    <w:rPr>
      <w:rFonts w:eastAsiaTheme="majorEastAsia"/>
      <w:b/>
      <w:bCs/>
    </w:rPr>
  </w:style>
  <w:style w:type="character" w:styleId="IntenseEmphasis">
    <w:name w:val="Intense Emphasis"/>
    <w:basedOn w:val="DefaultParagraphFont"/>
    <w:uiPriority w:val="21"/>
    <w:qFormat/>
    <w:rsid w:val="007C788E"/>
    <w:rPr>
      <w:rFonts w:asciiTheme="minorHAnsi" w:hAnsiTheme="minorHAnsi" w:cstheme="minorHAnsi"/>
      <w:i/>
      <w:iCs/>
      <w:color w:val="5B9BD5" w:themeColor="accent1"/>
    </w:rPr>
  </w:style>
  <w:style w:type="paragraph" w:styleId="IntenseQuote">
    <w:name w:val="Intense Quote"/>
    <w:basedOn w:val="Normal"/>
    <w:next w:val="Normal"/>
    <w:link w:val="IntenseQuoteChar"/>
    <w:uiPriority w:val="30"/>
    <w:qFormat/>
    <w:rsid w:val="007C788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C788E"/>
    <w:rPr>
      <w:rFonts w:asciiTheme="minorHAnsi" w:eastAsiaTheme="minorHAnsi" w:hAnsiTheme="minorHAnsi" w:cstheme="minorHAnsi"/>
      <w:i/>
      <w:iCs/>
      <w:color w:val="5B9BD5" w:themeColor="accent1"/>
    </w:rPr>
  </w:style>
  <w:style w:type="character" w:styleId="IntenseReference">
    <w:name w:val="Intense Reference"/>
    <w:basedOn w:val="DefaultParagraphFont"/>
    <w:uiPriority w:val="32"/>
    <w:qFormat/>
    <w:rsid w:val="007C788E"/>
    <w:rPr>
      <w:rFonts w:asciiTheme="minorHAnsi" w:hAnsiTheme="minorHAnsi" w:cstheme="minorHAnsi"/>
      <w:b/>
      <w:bCs/>
      <w:smallCaps/>
      <w:color w:val="5B9BD5" w:themeColor="accent1"/>
      <w:spacing w:val="5"/>
    </w:rPr>
  </w:style>
  <w:style w:type="table" w:styleId="LightGrid">
    <w:name w:val="Light Grid"/>
    <w:basedOn w:val="TableNormal"/>
    <w:uiPriority w:val="62"/>
    <w:unhideWhenUsed/>
    <w:rsid w:val="007C788E"/>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7C788E"/>
    <w:rPr>
      <w:rFonts w:asciiTheme="minorHAnsi" w:eastAsiaTheme="minorHAnsi" w:hAnsiTheme="minorHAnsi" w:cstheme="minorBidi"/>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unhideWhenUsed/>
    <w:rsid w:val="007C788E"/>
    <w:rPr>
      <w:rFonts w:asciiTheme="minorHAnsi" w:eastAsiaTheme="minorHAnsi" w:hAnsiTheme="minorHAnsi" w:cstheme="minorBid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unhideWhenUsed/>
    <w:rsid w:val="007C788E"/>
    <w:rPr>
      <w:rFonts w:asciiTheme="minorHAnsi" w:eastAsiaTheme="minorHAnsi" w:hAnsiTheme="minorHAnsi" w:cstheme="minorBid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unhideWhenUsed/>
    <w:rsid w:val="007C788E"/>
    <w:rPr>
      <w:rFonts w:asciiTheme="minorHAnsi" w:eastAsiaTheme="minorHAnsi" w:hAnsiTheme="minorHAnsi" w:cstheme="minorBid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unhideWhenUsed/>
    <w:rsid w:val="007C788E"/>
    <w:rPr>
      <w:rFonts w:asciiTheme="minorHAnsi" w:eastAsiaTheme="minorHAnsi" w:hAnsiTheme="minorHAnsi" w:cstheme="minorBidi"/>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unhideWhenUsed/>
    <w:rsid w:val="007C788E"/>
    <w:rPr>
      <w:rFonts w:asciiTheme="minorHAnsi" w:eastAsiaTheme="minorHAnsi" w:hAnsiTheme="minorHAnsi" w:cstheme="minorBid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unhideWhenUsed/>
    <w:rsid w:val="007C788E"/>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7C788E"/>
    <w:rPr>
      <w:rFonts w:asciiTheme="minorHAnsi" w:eastAsiaTheme="minorHAnsi" w:hAnsiTheme="minorHAnsi" w:cstheme="minorBidi"/>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unhideWhenUsed/>
    <w:rsid w:val="007C788E"/>
    <w:rPr>
      <w:rFonts w:asciiTheme="minorHAnsi" w:eastAsiaTheme="minorHAnsi" w:hAnsiTheme="minorHAnsi" w:cstheme="minorBid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unhideWhenUsed/>
    <w:rsid w:val="007C788E"/>
    <w:rPr>
      <w:rFonts w:asciiTheme="minorHAnsi" w:eastAsiaTheme="minorHAnsi" w:hAnsiTheme="minorHAnsi" w:cstheme="minorBid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unhideWhenUsed/>
    <w:rsid w:val="007C788E"/>
    <w:rPr>
      <w:rFonts w:asciiTheme="minorHAnsi" w:eastAsiaTheme="minorHAnsi" w:hAnsiTheme="minorHAnsi" w:cstheme="minorBid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unhideWhenUsed/>
    <w:rsid w:val="007C788E"/>
    <w:rPr>
      <w:rFonts w:asciiTheme="minorHAnsi" w:eastAsiaTheme="minorHAnsi" w:hAnsiTheme="minorHAnsi" w:cstheme="minorBidi"/>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unhideWhenUsed/>
    <w:rsid w:val="007C788E"/>
    <w:rPr>
      <w:rFonts w:asciiTheme="minorHAnsi" w:eastAsiaTheme="minorHAnsi" w:hAnsiTheme="minorHAnsi" w:cstheme="minorBid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unhideWhenUsed/>
    <w:rsid w:val="007C788E"/>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7C788E"/>
    <w:rPr>
      <w:rFonts w:asciiTheme="minorHAnsi" w:eastAsiaTheme="minorHAnsi" w:hAnsiTheme="minorHAnsi" w:cstheme="minorBidi"/>
      <w:color w:val="2E74B5" w:themeColor="accent1" w:themeShade="BF"/>
      <w:sz w:val="22"/>
      <w:szCs w:val="22"/>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unhideWhenUsed/>
    <w:rsid w:val="007C788E"/>
    <w:rPr>
      <w:rFonts w:asciiTheme="minorHAnsi" w:eastAsiaTheme="minorHAnsi" w:hAnsiTheme="minorHAnsi" w:cstheme="minorBidi"/>
      <w:color w:val="C45911" w:themeColor="accent2" w:themeShade="BF"/>
      <w:sz w:val="22"/>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unhideWhenUsed/>
    <w:rsid w:val="007C788E"/>
    <w:rPr>
      <w:rFonts w:asciiTheme="minorHAnsi" w:eastAsiaTheme="minorHAnsi" w:hAnsiTheme="minorHAnsi" w:cstheme="minorBidi"/>
      <w:color w:val="7B7B7B" w:themeColor="accent3" w:themeShade="BF"/>
      <w:sz w:val="22"/>
      <w:szCs w:val="22"/>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unhideWhenUsed/>
    <w:rsid w:val="007C788E"/>
    <w:rPr>
      <w:rFonts w:asciiTheme="minorHAnsi" w:eastAsiaTheme="minorHAnsi" w:hAnsiTheme="minorHAnsi" w:cstheme="minorBidi"/>
      <w:color w:val="BF8F00" w:themeColor="accent4" w:themeShade="BF"/>
      <w:sz w:val="22"/>
      <w:szCs w:val="22"/>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unhideWhenUsed/>
    <w:rsid w:val="007C788E"/>
    <w:rPr>
      <w:rFonts w:asciiTheme="minorHAnsi" w:eastAsiaTheme="minorHAnsi" w:hAnsiTheme="minorHAnsi" w:cstheme="minorBidi"/>
      <w:color w:val="2F5496" w:themeColor="accent5" w:themeShade="BF"/>
      <w:sz w:val="22"/>
      <w:szCs w:val="22"/>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unhideWhenUsed/>
    <w:rsid w:val="007C788E"/>
    <w:rPr>
      <w:rFonts w:asciiTheme="minorHAnsi" w:eastAsiaTheme="minorHAnsi" w:hAnsiTheme="minorHAnsi" w:cstheme="minorBidi"/>
      <w:color w:val="538135" w:themeColor="accent6" w:themeShade="BF"/>
      <w:sz w:val="22"/>
      <w:szCs w:val="22"/>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C788E"/>
    <w:rPr>
      <w:rFonts w:asciiTheme="minorHAnsi" w:hAnsiTheme="minorHAnsi" w:cstheme="minorHAnsi"/>
    </w:rPr>
  </w:style>
  <w:style w:type="paragraph" w:styleId="List">
    <w:name w:val="List"/>
    <w:basedOn w:val="Normal"/>
    <w:uiPriority w:val="99"/>
    <w:semiHidden/>
    <w:unhideWhenUsed/>
    <w:rsid w:val="007C788E"/>
    <w:pPr>
      <w:ind w:left="360" w:hanging="360"/>
      <w:contextualSpacing/>
    </w:pPr>
  </w:style>
  <w:style w:type="paragraph" w:styleId="List2">
    <w:name w:val="List 2"/>
    <w:basedOn w:val="Normal"/>
    <w:uiPriority w:val="99"/>
    <w:semiHidden/>
    <w:unhideWhenUsed/>
    <w:rsid w:val="007C788E"/>
    <w:pPr>
      <w:ind w:left="720" w:hanging="360"/>
      <w:contextualSpacing/>
    </w:pPr>
  </w:style>
  <w:style w:type="paragraph" w:styleId="List3">
    <w:name w:val="List 3"/>
    <w:basedOn w:val="Normal"/>
    <w:uiPriority w:val="99"/>
    <w:semiHidden/>
    <w:unhideWhenUsed/>
    <w:rsid w:val="007C788E"/>
    <w:pPr>
      <w:ind w:left="1080" w:hanging="360"/>
      <w:contextualSpacing/>
    </w:pPr>
  </w:style>
  <w:style w:type="paragraph" w:styleId="List4">
    <w:name w:val="List 4"/>
    <w:basedOn w:val="Normal"/>
    <w:uiPriority w:val="99"/>
    <w:semiHidden/>
    <w:unhideWhenUsed/>
    <w:rsid w:val="007C788E"/>
    <w:pPr>
      <w:ind w:left="1440" w:hanging="360"/>
      <w:contextualSpacing/>
    </w:pPr>
  </w:style>
  <w:style w:type="paragraph" w:styleId="List5">
    <w:name w:val="List 5"/>
    <w:basedOn w:val="Normal"/>
    <w:uiPriority w:val="99"/>
    <w:semiHidden/>
    <w:unhideWhenUsed/>
    <w:rsid w:val="007C788E"/>
    <w:pPr>
      <w:ind w:left="1800" w:hanging="360"/>
      <w:contextualSpacing/>
    </w:pPr>
  </w:style>
  <w:style w:type="paragraph" w:styleId="ListBullet">
    <w:name w:val="List Bullet"/>
    <w:basedOn w:val="Normal"/>
    <w:uiPriority w:val="99"/>
    <w:semiHidden/>
    <w:unhideWhenUsed/>
    <w:rsid w:val="007C788E"/>
    <w:pPr>
      <w:numPr>
        <w:numId w:val="9"/>
      </w:numPr>
      <w:contextualSpacing/>
    </w:pPr>
  </w:style>
  <w:style w:type="paragraph" w:styleId="ListBullet2">
    <w:name w:val="List Bullet 2"/>
    <w:basedOn w:val="Normal"/>
    <w:uiPriority w:val="99"/>
    <w:semiHidden/>
    <w:unhideWhenUsed/>
    <w:rsid w:val="007C788E"/>
    <w:pPr>
      <w:numPr>
        <w:numId w:val="10"/>
      </w:numPr>
      <w:contextualSpacing/>
    </w:pPr>
  </w:style>
  <w:style w:type="paragraph" w:styleId="ListBullet3">
    <w:name w:val="List Bullet 3"/>
    <w:basedOn w:val="Normal"/>
    <w:uiPriority w:val="99"/>
    <w:semiHidden/>
    <w:unhideWhenUsed/>
    <w:rsid w:val="007C788E"/>
    <w:pPr>
      <w:numPr>
        <w:numId w:val="11"/>
      </w:numPr>
      <w:contextualSpacing/>
    </w:pPr>
  </w:style>
  <w:style w:type="paragraph" w:styleId="ListBullet4">
    <w:name w:val="List Bullet 4"/>
    <w:basedOn w:val="Normal"/>
    <w:uiPriority w:val="99"/>
    <w:semiHidden/>
    <w:unhideWhenUsed/>
    <w:rsid w:val="007C788E"/>
    <w:pPr>
      <w:numPr>
        <w:numId w:val="12"/>
      </w:numPr>
      <w:contextualSpacing/>
    </w:pPr>
  </w:style>
  <w:style w:type="paragraph" w:styleId="ListBullet5">
    <w:name w:val="List Bullet 5"/>
    <w:basedOn w:val="Normal"/>
    <w:uiPriority w:val="99"/>
    <w:semiHidden/>
    <w:unhideWhenUsed/>
    <w:rsid w:val="007C788E"/>
    <w:pPr>
      <w:numPr>
        <w:numId w:val="13"/>
      </w:numPr>
      <w:contextualSpacing/>
    </w:pPr>
  </w:style>
  <w:style w:type="paragraph" w:styleId="ListContinue">
    <w:name w:val="List Continue"/>
    <w:basedOn w:val="Normal"/>
    <w:uiPriority w:val="99"/>
    <w:semiHidden/>
    <w:unhideWhenUsed/>
    <w:rsid w:val="007C788E"/>
    <w:pPr>
      <w:spacing w:after="120"/>
      <w:ind w:left="360"/>
      <w:contextualSpacing/>
    </w:pPr>
  </w:style>
  <w:style w:type="paragraph" w:styleId="ListContinue2">
    <w:name w:val="List Continue 2"/>
    <w:basedOn w:val="Normal"/>
    <w:uiPriority w:val="99"/>
    <w:semiHidden/>
    <w:unhideWhenUsed/>
    <w:rsid w:val="007C788E"/>
    <w:pPr>
      <w:spacing w:after="120"/>
      <w:ind w:left="720"/>
      <w:contextualSpacing/>
    </w:pPr>
  </w:style>
  <w:style w:type="paragraph" w:styleId="ListContinue3">
    <w:name w:val="List Continue 3"/>
    <w:basedOn w:val="Normal"/>
    <w:uiPriority w:val="99"/>
    <w:semiHidden/>
    <w:unhideWhenUsed/>
    <w:rsid w:val="007C788E"/>
    <w:pPr>
      <w:spacing w:after="120"/>
      <w:ind w:left="1080"/>
      <w:contextualSpacing/>
    </w:pPr>
  </w:style>
  <w:style w:type="paragraph" w:styleId="ListContinue4">
    <w:name w:val="List Continue 4"/>
    <w:basedOn w:val="Normal"/>
    <w:uiPriority w:val="99"/>
    <w:semiHidden/>
    <w:unhideWhenUsed/>
    <w:rsid w:val="007C788E"/>
    <w:pPr>
      <w:spacing w:after="120"/>
      <w:ind w:left="1440"/>
      <w:contextualSpacing/>
    </w:pPr>
  </w:style>
  <w:style w:type="paragraph" w:styleId="ListContinue5">
    <w:name w:val="List Continue 5"/>
    <w:basedOn w:val="Normal"/>
    <w:uiPriority w:val="99"/>
    <w:semiHidden/>
    <w:unhideWhenUsed/>
    <w:rsid w:val="007C788E"/>
    <w:pPr>
      <w:spacing w:after="120"/>
      <w:ind w:left="1800"/>
      <w:contextualSpacing/>
    </w:pPr>
  </w:style>
  <w:style w:type="paragraph" w:styleId="ListNumber">
    <w:name w:val="List Number"/>
    <w:basedOn w:val="Normal"/>
    <w:uiPriority w:val="99"/>
    <w:semiHidden/>
    <w:unhideWhenUsed/>
    <w:rsid w:val="007C788E"/>
    <w:pPr>
      <w:numPr>
        <w:numId w:val="14"/>
      </w:numPr>
      <w:contextualSpacing/>
    </w:pPr>
  </w:style>
  <w:style w:type="paragraph" w:styleId="ListNumber2">
    <w:name w:val="List Number 2"/>
    <w:basedOn w:val="Normal"/>
    <w:uiPriority w:val="99"/>
    <w:semiHidden/>
    <w:unhideWhenUsed/>
    <w:rsid w:val="007C788E"/>
    <w:pPr>
      <w:numPr>
        <w:numId w:val="15"/>
      </w:numPr>
      <w:contextualSpacing/>
    </w:pPr>
  </w:style>
  <w:style w:type="paragraph" w:styleId="ListNumber3">
    <w:name w:val="List Number 3"/>
    <w:basedOn w:val="Normal"/>
    <w:uiPriority w:val="99"/>
    <w:semiHidden/>
    <w:unhideWhenUsed/>
    <w:rsid w:val="007C788E"/>
    <w:pPr>
      <w:numPr>
        <w:numId w:val="16"/>
      </w:numPr>
      <w:contextualSpacing/>
    </w:pPr>
  </w:style>
  <w:style w:type="paragraph" w:styleId="ListNumber4">
    <w:name w:val="List Number 4"/>
    <w:basedOn w:val="Normal"/>
    <w:uiPriority w:val="99"/>
    <w:semiHidden/>
    <w:unhideWhenUsed/>
    <w:rsid w:val="007C788E"/>
    <w:pPr>
      <w:numPr>
        <w:numId w:val="17"/>
      </w:numPr>
      <w:contextualSpacing/>
    </w:pPr>
  </w:style>
  <w:style w:type="paragraph" w:styleId="ListNumber5">
    <w:name w:val="List Number 5"/>
    <w:basedOn w:val="Normal"/>
    <w:uiPriority w:val="99"/>
    <w:semiHidden/>
    <w:unhideWhenUsed/>
    <w:rsid w:val="007C788E"/>
    <w:pPr>
      <w:numPr>
        <w:numId w:val="18"/>
      </w:numPr>
      <w:contextualSpacing/>
    </w:pPr>
  </w:style>
  <w:style w:type="paragraph" w:styleId="ListParagraph">
    <w:name w:val="List Paragraph"/>
    <w:basedOn w:val="Normal"/>
    <w:uiPriority w:val="34"/>
    <w:qFormat/>
    <w:rsid w:val="007C788E"/>
  </w:style>
  <w:style w:type="table" w:styleId="ListTable1Light">
    <w:name w:val="List Table 1 Light"/>
    <w:basedOn w:val="TableNormal"/>
    <w:uiPriority w:val="46"/>
    <w:rsid w:val="007C788E"/>
    <w:rPr>
      <w:rFonts w:asciiTheme="minorHAnsi" w:eastAsiaTheme="minorHAnsi" w:hAnsiTheme="minorHAnsi" w:cstheme="minorBidi"/>
      <w:sz w:val="22"/>
      <w:szCs w:val="22"/>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C788E"/>
    <w:rPr>
      <w:rFonts w:asciiTheme="minorHAnsi" w:eastAsiaTheme="minorHAnsi" w:hAnsiTheme="minorHAnsi" w:cstheme="minorBidi"/>
      <w:sz w:val="22"/>
      <w:szCs w:val="22"/>
    </w:r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7C788E"/>
    <w:rPr>
      <w:rFonts w:asciiTheme="minorHAnsi" w:eastAsiaTheme="minorHAnsi" w:hAnsiTheme="minorHAnsi" w:cstheme="minorBidi"/>
      <w:sz w:val="22"/>
      <w:szCs w:val="22"/>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C788E"/>
    <w:rPr>
      <w:rFonts w:asciiTheme="minorHAnsi" w:eastAsiaTheme="minorHAnsi" w:hAnsiTheme="minorHAnsi" w:cstheme="minorBidi"/>
      <w:sz w:val="22"/>
      <w:szCs w:val="22"/>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C788E"/>
    <w:rPr>
      <w:rFonts w:asciiTheme="minorHAnsi" w:eastAsiaTheme="minorHAnsi" w:hAnsiTheme="minorHAnsi" w:cstheme="minorBidi"/>
      <w:sz w:val="22"/>
      <w:szCs w:val="22"/>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C788E"/>
    <w:rPr>
      <w:rFonts w:asciiTheme="minorHAnsi" w:eastAsiaTheme="minorHAnsi" w:hAnsiTheme="minorHAnsi" w:cstheme="minorBidi"/>
      <w:sz w:val="22"/>
      <w:szCs w:val="22"/>
    </w:r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7C788E"/>
    <w:rPr>
      <w:rFonts w:asciiTheme="minorHAnsi" w:eastAsiaTheme="minorHAnsi" w:hAnsiTheme="minorHAnsi" w:cstheme="minorBidi"/>
      <w:sz w:val="22"/>
      <w:szCs w:val="22"/>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C788E"/>
    <w:rPr>
      <w:rFonts w:asciiTheme="minorHAnsi" w:eastAsiaTheme="minorHAnsi" w:hAnsiTheme="minorHAnsi" w:cstheme="minorBidi"/>
      <w:sz w:val="22"/>
      <w:szCs w:val="22"/>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C788E"/>
    <w:rPr>
      <w:rFonts w:asciiTheme="minorHAnsi" w:eastAsiaTheme="minorHAnsi" w:hAnsiTheme="minorHAnsi" w:cstheme="minorBidi"/>
      <w:sz w:val="22"/>
      <w:szCs w:val="22"/>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7C788E"/>
    <w:rPr>
      <w:rFonts w:asciiTheme="minorHAnsi" w:eastAsiaTheme="minorHAnsi" w:hAnsiTheme="minorHAnsi" w:cstheme="minorBidi"/>
      <w:sz w:val="22"/>
      <w:szCs w:val="22"/>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C788E"/>
    <w:rPr>
      <w:rFonts w:asciiTheme="minorHAnsi" w:eastAsiaTheme="minorHAnsi" w:hAnsiTheme="minorHAnsi" w:cstheme="minorBidi"/>
      <w:sz w:val="22"/>
      <w:szCs w:val="22"/>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C788E"/>
    <w:rPr>
      <w:rFonts w:asciiTheme="minorHAnsi" w:eastAsiaTheme="minorHAnsi" w:hAnsiTheme="minorHAnsi" w:cstheme="minorBidi"/>
      <w:sz w:val="22"/>
      <w:szCs w:val="22"/>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C788E"/>
    <w:rPr>
      <w:rFonts w:asciiTheme="minorHAnsi" w:eastAsiaTheme="minorHAnsi" w:hAnsiTheme="minorHAnsi" w:cstheme="minorBidi"/>
      <w:sz w:val="22"/>
      <w:szCs w:val="22"/>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7C788E"/>
    <w:rPr>
      <w:rFonts w:asciiTheme="minorHAnsi" w:eastAsiaTheme="minorHAnsi" w:hAnsiTheme="minorHAnsi" w:cstheme="minorBidi"/>
      <w:sz w:val="22"/>
      <w:szCs w:val="22"/>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C788E"/>
    <w:rPr>
      <w:rFonts w:asciiTheme="minorHAnsi" w:eastAsiaTheme="minorHAnsi" w:hAnsiTheme="minorHAnsi" w:cstheme="minorBid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C788E"/>
    <w:rPr>
      <w:rFonts w:asciiTheme="minorHAnsi" w:eastAsiaTheme="minorHAnsi" w:hAnsiTheme="minorHAnsi" w:cstheme="minorBidi"/>
      <w:sz w:val="22"/>
      <w:szCs w:val="22"/>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7C788E"/>
    <w:rPr>
      <w:rFonts w:asciiTheme="minorHAnsi" w:eastAsiaTheme="minorHAnsi" w:hAnsiTheme="minorHAnsi" w:cstheme="minorBidi"/>
      <w:sz w:val="22"/>
      <w:szCs w:val="22"/>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C788E"/>
    <w:rPr>
      <w:rFonts w:asciiTheme="minorHAnsi" w:eastAsiaTheme="minorHAnsi" w:hAnsiTheme="minorHAnsi" w:cstheme="minorBidi"/>
      <w:sz w:val="22"/>
      <w:szCs w:val="22"/>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C788E"/>
    <w:rPr>
      <w:rFonts w:asciiTheme="minorHAnsi" w:eastAsiaTheme="minorHAnsi" w:hAnsiTheme="minorHAnsi" w:cstheme="minorBidi"/>
      <w:sz w:val="22"/>
      <w:szCs w:val="22"/>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C788E"/>
    <w:rPr>
      <w:rFonts w:asciiTheme="minorHAnsi" w:eastAsiaTheme="minorHAnsi" w:hAnsiTheme="minorHAnsi" w:cstheme="minorBidi"/>
      <w:sz w:val="22"/>
      <w:szCs w:val="22"/>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7C788E"/>
    <w:rPr>
      <w:rFonts w:asciiTheme="minorHAnsi" w:eastAsiaTheme="minorHAnsi" w:hAnsiTheme="minorHAnsi" w:cstheme="minorBidi"/>
      <w:sz w:val="22"/>
      <w:szCs w:val="22"/>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C788E"/>
    <w:rPr>
      <w:rFonts w:asciiTheme="minorHAnsi" w:eastAsiaTheme="minorHAnsi" w:hAnsiTheme="minorHAns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C788E"/>
    <w:rPr>
      <w:rFonts w:asciiTheme="minorHAnsi" w:eastAsiaTheme="minorHAnsi" w:hAnsiTheme="minorHAnsi" w:cstheme="minorBidi"/>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7C788E"/>
    <w:rPr>
      <w:rFonts w:asciiTheme="minorHAnsi" w:eastAsiaTheme="minorHAnsi" w:hAnsiTheme="minorHAnsi" w:cstheme="minorBidi"/>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C788E"/>
    <w:rPr>
      <w:rFonts w:asciiTheme="minorHAnsi" w:eastAsiaTheme="minorHAnsi" w:hAnsiTheme="minorHAnsi" w:cstheme="minorBid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C788E"/>
    <w:rPr>
      <w:rFonts w:asciiTheme="minorHAnsi" w:eastAsiaTheme="minorHAnsi" w:hAnsiTheme="minorHAnsi" w:cstheme="minorBid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C788E"/>
    <w:rPr>
      <w:rFonts w:asciiTheme="minorHAnsi" w:eastAsiaTheme="minorHAnsi" w:hAnsiTheme="minorHAnsi" w:cstheme="minorBidi"/>
      <w:sz w:val="22"/>
      <w:szCs w:val="22"/>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7C788E"/>
    <w:rPr>
      <w:rFonts w:asciiTheme="minorHAnsi" w:eastAsiaTheme="minorHAnsi" w:hAnsiTheme="minorHAnsi" w:cstheme="minorBid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C788E"/>
    <w:rPr>
      <w:rFonts w:asciiTheme="minorHAnsi" w:eastAsiaTheme="minorHAnsi" w:hAnsiTheme="minorHAnsi" w:cstheme="minorBidi"/>
      <w:color w:val="FFFFFF" w:themeColor="background1"/>
      <w:sz w:val="22"/>
      <w:szCs w:val="22"/>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C788E"/>
    <w:rPr>
      <w:rFonts w:asciiTheme="minorHAnsi" w:eastAsiaTheme="minorHAnsi" w:hAnsiTheme="minorHAnsi" w:cstheme="minorBidi"/>
      <w:color w:val="FFFFFF" w:themeColor="background1"/>
      <w:sz w:val="22"/>
      <w:szCs w:val="22"/>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C788E"/>
    <w:rPr>
      <w:rFonts w:asciiTheme="minorHAnsi" w:eastAsiaTheme="minorHAnsi" w:hAnsiTheme="minorHAnsi" w:cstheme="minorBidi"/>
      <w:color w:val="FFFFFF" w:themeColor="background1"/>
      <w:sz w:val="22"/>
      <w:szCs w:val="22"/>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C788E"/>
    <w:rPr>
      <w:rFonts w:asciiTheme="minorHAnsi" w:eastAsiaTheme="minorHAnsi" w:hAnsiTheme="minorHAnsi" w:cstheme="minorBidi"/>
      <w:color w:val="FFFFFF" w:themeColor="background1"/>
      <w:sz w:val="22"/>
      <w:szCs w:val="22"/>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C788E"/>
    <w:rPr>
      <w:rFonts w:asciiTheme="minorHAnsi" w:eastAsiaTheme="minorHAnsi" w:hAnsiTheme="minorHAnsi" w:cstheme="minorBidi"/>
      <w:color w:val="FFFFFF" w:themeColor="background1"/>
      <w:sz w:val="22"/>
      <w:szCs w:val="22"/>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C788E"/>
    <w:rPr>
      <w:rFonts w:asciiTheme="minorHAnsi" w:eastAsiaTheme="minorHAnsi" w:hAnsiTheme="minorHAnsi" w:cstheme="minorBidi"/>
      <w:color w:val="FFFFFF" w:themeColor="background1"/>
      <w:sz w:val="22"/>
      <w:szCs w:val="22"/>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C788E"/>
    <w:rPr>
      <w:rFonts w:asciiTheme="minorHAnsi" w:eastAsiaTheme="minorHAnsi" w:hAnsiTheme="minorHAnsi" w:cstheme="minorBidi"/>
      <w:color w:val="FFFFFF" w:themeColor="background1"/>
      <w:sz w:val="22"/>
      <w:szCs w:val="22"/>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C788E"/>
    <w:rPr>
      <w:rFonts w:asciiTheme="minorHAnsi" w:eastAsiaTheme="minorHAnsi"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C788E"/>
    <w:rPr>
      <w:rFonts w:asciiTheme="minorHAnsi" w:eastAsiaTheme="minorHAnsi" w:hAnsiTheme="minorHAnsi" w:cstheme="minorBidi"/>
      <w:color w:val="2E74B5" w:themeColor="accent1" w:themeShade="BF"/>
      <w:sz w:val="22"/>
      <w:szCs w:val="22"/>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7C788E"/>
    <w:rPr>
      <w:rFonts w:asciiTheme="minorHAnsi" w:eastAsiaTheme="minorHAnsi" w:hAnsiTheme="minorHAnsi" w:cstheme="minorBidi"/>
      <w:color w:val="C45911" w:themeColor="accent2" w:themeShade="BF"/>
      <w:sz w:val="22"/>
      <w:szCs w:val="22"/>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C788E"/>
    <w:rPr>
      <w:rFonts w:asciiTheme="minorHAnsi" w:eastAsiaTheme="minorHAnsi" w:hAnsiTheme="minorHAnsi" w:cstheme="minorBidi"/>
      <w:color w:val="7B7B7B" w:themeColor="accent3" w:themeShade="BF"/>
      <w:sz w:val="22"/>
      <w:szCs w:val="22"/>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C788E"/>
    <w:rPr>
      <w:rFonts w:asciiTheme="minorHAnsi" w:eastAsiaTheme="minorHAnsi" w:hAnsiTheme="minorHAnsi" w:cstheme="minorBidi"/>
      <w:color w:val="BF8F00" w:themeColor="accent4" w:themeShade="BF"/>
      <w:sz w:val="22"/>
      <w:szCs w:val="22"/>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C788E"/>
    <w:rPr>
      <w:rFonts w:asciiTheme="minorHAnsi" w:eastAsiaTheme="minorHAnsi" w:hAnsiTheme="minorHAnsi" w:cstheme="minorBidi"/>
      <w:color w:val="2F5496" w:themeColor="accent5" w:themeShade="BF"/>
      <w:sz w:val="22"/>
      <w:szCs w:val="22"/>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7C788E"/>
    <w:rPr>
      <w:rFonts w:asciiTheme="minorHAnsi" w:eastAsiaTheme="minorHAnsi" w:hAnsiTheme="minorHAnsi" w:cstheme="minorBidi"/>
      <w:color w:val="538135" w:themeColor="accent6" w:themeShade="BF"/>
      <w:sz w:val="22"/>
      <w:szCs w:val="22"/>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C788E"/>
    <w:rPr>
      <w:rFonts w:asciiTheme="minorHAnsi" w:eastAsiaTheme="minorHAnsi" w:hAnsiTheme="minorHAnsi" w:cstheme="minorBidi"/>
      <w:color w:val="000000" w:themeColor="text1"/>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C788E"/>
    <w:rPr>
      <w:rFonts w:asciiTheme="minorHAnsi" w:eastAsiaTheme="minorHAnsi" w:hAnsiTheme="minorHAnsi" w:cstheme="minorBidi"/>
      <w:color w:val="2E74B5" w:themeColor="accent1"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C788E"/>
    <w:rPr>
      <w:rFonts w:asciiTheme="minorHAnsi" w:eastAsiaTheme="minorHAnsi" w:hAnsiTheme="minorHAnsi" w:cstheme="minorBidi"/>
      <w:color w:val="C45911" w:themeColor="accent2"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C788E"/>
    <w:rPr>
      <w:rFonts w:asciiTheme="minorHAnsi" w:eastAsiaTheme="minorHAnsi" w:hAnsiTheme="minorHAnsi" w:cstheme="minorBidi"/>
      <w:color w:val="7B7B7B" w:themeColor="accent3"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C788E"/>
    <w:rPr>
      <w:rFonts w:asciiTheme="minorHAnsi" w:eastAsiaTheme="minorHAnsi" w:hAnsiTheme="minorHAnsi" w:cstheme="minorBidi"/>
      <w:color w:val="BF8F00" w:themeColor="accent4"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C788E"/>
    <w:rPr>
      <w:rFonts w:asciiTheme="minorHAnsi" w:eastAsiaTheme="minorHAnsi" w:hAnsiTheme="minorHAnsi" w:cstheme="minorBidi"/>
      <w:color w:val="2F5496" w:themeColor="accent5"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C788E"/>
    <w:rPr>
      <w:rFonts w:asciiTheme="minorHAnsi" w:eastAsiaTheme="minorHAnsi" w:hAnsiTheme="minorHAnsi" w:cstheme="minorBidi"/>
      <w:color w:val="538135" w:themeColor="accent6"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C788E"/>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cstheme="minorHAnsi"/>
    </w:rPr>
  </w:style>
  <w:style w:type="character" w:customStyle="1" w:styleId="MacroTextChar">
    <w:name w:val="Macro Text Char"/>
    <w:basedOn w:val="DefaultParagraphFont"/>
    <w:link w:val="MacroText"/>
    <w:uiPriority w:val="99"/>
    <w:semiHidden/>
    <w:rsid w:val="007C788E"/>
    <w:rPr>
      <w:rFonts w:asciiTheme="minorHAnsi" w:hAnsiTheme="minorHAnsi" w:cstheme="minorHAnsi"/>
    </w:rPr>
  </w:style>
  <w:style w:type="table" w:styleId="MediumGrid1">
    <w:name w:val="Medium Grid 1"/>
    <w:basedOn w:val="TableNormal"/>
    <w:uiPriority w:val="67"/>
    <w:unhideWhenUsed/>
    <w:rsid w:val="007C788E"/>
    <w:rPr>
      <w:rFonts w:asciiTheme="minorHAnsi" w:eastAsiaTheme="minorHAnsi" w:hAnsiTheme="minorHAnsi" w:cstheme="minorBid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7C788E"/>
    <w:rPr>
      <w:rFonts w:asciiTheme="minorHAnsi" w:eastAsiaTheme="minorHAnsi" w:hAnsiTheme="minorHAnsi" w:cstheme="minorBidi"/>
      <w:sz w:val="22"/>
      <w:szCs w:val="22"/>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unhideWhenUsed/>
    <w:rsid w:val="007C788E"/>
    <w:rPr>
      <w:rFonts w:asciiTheme="minorHAnsi" w:eastAsiaTheme="minorHAnsi" w:hAnsiTheme="minorHAnsi" w:cstheme="minorBid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unhideWhenUsed/>
    <w:rsid w:val="007C788E"/>
    <w:rPr>
      <w:rFonts w:asciiTheme="minorHAnsi" w:eastAsiaTheme="minorHAnsi" w:hAnsiTheme="minorHAnsi" w:cstheme="minorBid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unhideWhenUsed/>
    <w:rsid w:val="007C788E"/>
    <w:rPr>
      <w:rFonts w:asciiTheme="minorHAnsi" w:eastAsiaTheme="minorHAnsi" w:hAnsiTheme="minorHAnsi" w:cstheme="minorBid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unhideWhenUsed/>
    <w:rsid w:val="007C788E"/>
    <w:rPr>
      <w:rFonts w:asciiTheme="minorHAnsi" w:eastAsiaTheme="minorHAnsi" w:hAnsiTheme="minorHAnsi" w:cstheme="minorBidi"/>
      <w:sz w:val="22"/>
      <w:szCs w:val="22"/>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unhideWhenUsed/>
    <w:rsid w:val="007C788E"/>
    <w:rPr>
      <w:rFonts w:asciiTheme="minorHAnsi" w:eastAsiaTheme="minorHAnsi" w:hAnsiTheme="minorHAnsi" w:cstheme="minorBid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unhideWhenUsed/>
    <w:rsid w:val="007C788E"/>
    <w:rPr>
      <w:rFonts w:asciiTheme="minorHAnsi" w:eastAsiaTheme="majorEastAsia" w:hAnsiTheme="minorHAnsi" w:cstheme="min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7C788E"/>
    <w:rPr>
      <w:rFonts w:asciiTheme="minorHAnsi" w:eastAsiaTheme="majorEastAsia" w:hAnsiTheme="minorHAnsi" w:cstheme="minorBidi"/>
      <w:color w:val="000000" w:themeColor="text1"/>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7C788E"/>
    <w:rPr>
      <w:rFonts w:asciiTheme="minorHAnsi" w:eastAsiaTheme="majorEastAsia" w:hAnsiTheme="minorHAnsi" w:cstheme="min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7C788E"/>
    <w:rPr>
      <w:rFonts w:asciiTheme="minorHAnsi" w:eastAsiaTheme="majorEastAsia" w:hAnsiTheme="minorHAnsi" w:cstheme="min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7C788E"/>
    <w:rPr>
      <w:rFonts w:asciiTheme="minorHAnsi" w:eastAsiaTheme="majorEastAsia" w:hAnsiTheme="minorHAnsi" w:cstheme="min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7C788E"/>
    <w:rPr>
      <w:rFonts w:asciiTheme="minorHAnsi" w:eastAsiaTheme="majorEastAsia" w:hAnsiTheme="minorHAnsi" w:cstheme="minorBidi"/>
      <w:color w:val="000000" w:themeColor="text1"/>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7C788E"/>
    <w:rPr>
      <w:rFonts w:asciiTheme="minorHAnsi" w:eastAsiaTheme="majorEastAsia" w:hAnsiTheme="minorHAnsi" w:cstheme="min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7C788E"/>
    <w:rPr>
      <w:rFonts w:asciiTheme="minorHAnsi" w:eastAsia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7C788E"/>
    <w:rPr>
      <w:rFonts w:asciiTheme="minorHAnsi" w:eastAsia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unhideWhenUsed/>
    <w:rsid w:val="007C788E"/>
    <w:rPr>
      <w:rFonts w:asciiTheme="minorHAnsi" w:eastAsia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unhideWhenUsed/>
    <w:rsid w:val="007C788E"/>
    <w:rPr>
      <w:rFonts w:asciiTheme="minorHAnsi" w:eastAsia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unhideWhenUsed/>
    <w:rsid w:val="007C788E"/>
    <w:rPr>
      <w:rFonts w:asciiTheme="minorHAnsi" w:eastAsia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unhideWhenUsed/>
    <w:rsid w:val="007C788E"/>
    <w:rPr>
      <w:rFonts w:asciiTheme="minorHAnsi" w:eastAsia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unhideWhenUsed/>
    <w:rsid w:val="007C788E"/>
    <w:rPr>
      <w:rFonts w:asciiTheme="minorHAnsi" w:eastAsia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unhideWhenUsed/>
    <w:rsid w:val="007C788E"/>
    <w:rPr>
      <w:rFonts w:asciiTheme="minorHAnsi" w:eastAsiaTheme="minorHAnsi" w:hAnsiTheme="minorHAnsi" w:cstheme="minorBidi"/>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7C788E"/>
    <w:rPr>
      <w:rFonts w:asciiTheme="minorHAnsi" w:eastAsiaTheme="minorHAnsi" w:hAnsiTheme="minorHAnsi" w:cstheme="minorBidi"/>
      <w:color w:val="000000" w:themeColor="text1"/>
      <w:sz w:val="22"/>
      <w:szCs w:val="22"/>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unhideWhenUsed/>
    <w:rsid w:val="007C788E"/>
    <w:rPr>
      <w:rFonts w:asciiTheme="minorHAnsi" w:eastAsiaTheme="minorHAnsi" w:hAnsiTheme="minorHAnsi" w:cstheme="minorBidi"/>
      <w:color w:val="000000" w:themeColor="text1"/>
      <w:sz w:val="22"/>
      <w:szCs w:val="22"/>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unhideWhenUsed/>
    <w:rsid w:val="007C788E"/>
    <w:rPr>
      <w:rFonts w:asciiTheme="minorHAnsi" w:eastAsiaTheme="minorHAnsi" w:hAnsiTheme="minorHAnsi" w:cstheme="minorBidi"/>
      <w:color w:val="000000" w:themeColor="text1"/>
      <w:sz w:val="22"/>
      <w:szCs w:val="2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unhideWhenUsed/>
    <w:rsid w:val="007C788E"/>
    <w:rPr>
      <w:rFonts w:asciiTheme="minorHAnsi" w:eastAsiaTheme="minorHAnsi" w:hAnsiTheme="minorHAnsi" w:cstheme="minorBidi"/>
      <w:color w:val="000000" w:themeColor="text1"/>
      <w:sz w:val="22"/>
      <w:szCs w:val="22"/>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unhideWhenUsed/>
    <w:rsid w:val="007C788E"/>
    <w:rPr>
      <w:rFonts w:asciiTheme="minorHAnsi" w:eastAsiaTheme="minorHAnsi" w:hAnsiTheme="minorHAnsi" w:cstheme="minorBidi"/>
      <w:color w:val="000000" w:themeColor="text1"/>
      <w:sz w:val="22"/>
      <w:szCs w:val="22"/>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unhideWhenUsed/>
    <w:rsid w:val="007C788E"/>
    <w:rPr>
      <w:rFonts w:asciiTheme="minorHAnsi" w:eastAsiaTheme="minorHAnsi" w:hAnsiTheme="minorHAnsi" w:cstheme="minorBidi"/>
      <w:color w:val="000000" w:themeColor="text1"/>
      <w:sz w:val="22"/>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unhideWhenUsed/>
    <w:rsid w:val="007C788E"/>
    <w:rPr>
      <w:rFonts w:asciiTheme="minorHAnsi" w:eastAsiaTheme="majorEastAsia" w:hAnsiTheme="minorHAnsi" w:cstheme="min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7C788E"/>
    <w:rPr>
      <w:rFonts w:asciiTheme="minorHAnsi" w:eastAsiaTheme="majorEastAsia" w:hAnsiTheme="minorHAnsi" w:cstheme="minorBidi"/>
      <w:color w:val="000000" w:themeColor="text1"/>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7C788E"/>
    <w:rPr>
      <w:rFonts w:asciiTheme="minorHAnsi" w:eastAsiaTheme="majorEastAsia" w:hAnsiTheme="minorHAnsi" w:cstheme="min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7C788E"/>
    <w:rPr>
      <w:rFonts w:asciiTheme="minorHAnsi" w:eastAsiaTheme="majorEastAsia" w:hAnsiTheme="minorHAnsi" w:cstheme="min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7C788E"/>
    <w:rPr>
      <w:rFonts w:asciiTheme="minorHAnsi" w:eastAsiaTheme="majorEastAsia" w:hAnsiTheme="minorHAnsi" w:cstheme="min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7C788E"/>
    <w:rPr>
      <w:rFonts w:asciiTheme="minorHAnsi" w:eastAsiaTheme="majorEastAsia" w:hAnsiTheme="minorHAnsi" w:cstheme="minorBidi"/>
      <w:color w:val="000000" w:themeColor="text1"/>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7C788E"/>
    <w:rPr>
      <w:rFonts w:asciiTheme="minorHAnsi" w:eastAsiaTheme="majorEastAsia" w:hAnsiTheme="minorHAnsi" w:cstheme="min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7C788E"/>
    <w:rPr>
      <w:rFonts w:asciiTheme="minorHAnsi" w:eastAsiaTheme="minorHAnsi" w:hAnsiTheme="minorHAnsi" w:cstheme="minorBid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7C788E"/>
    <w:rPr>
      <w:rFonts w:asciiTheme="minorHAnsi" w:eastAsiaTheme="minorHAnsi" w:hAnsiTheme="minorHAnsi" w:cstheme="minorBidi"/>
      <w:sz w:val="22"/>
      <w:szCs w:val="22"/>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7C788E"/>
    <w:rPr>
      <w:rFonts w:asciiTheme="minorHAnsi" w:eastAsiaTheme="minorHAnsi" w:hAnsiTheme="minorHAnsi" w:cstheme="minorBid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7C788E"/>
    <w:rPr>
      <w:rFonts w:asciiTheme="minorHAnsi" w:eastAsiaTheme="minorHAnsi" w:hAnsiTheme="minorHAnsi" w:cstheme="minorBid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7C788E"/>
    <w:rPr>
      <w:rFonts w:asciiTheme="minorHAnsi" w:eastAsiaTheme="minorHAnsi" w:hAnsiTheme="minorHAnsi" w:cstheme="minorBid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7C788E"/>
    <w:rPr>
      <w:rFonts w:asciiTheme="minorHAnsi" w:eastAsiaTheme="minorHAnsi" w:hAnsiTheme="minorHAnsi" w:cstheme="minorBidi"/>
      <w:sz w:val="22"/>
      <w:szCs w:val="22"/>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7C788E"/>
    <w:rPr>
      <w:rFonts w:asciiTheme="minorHAnsi" w:eastAsiaTheme="minorHAnsi" w:hAnsiTheme="minorHAnsi" w:cstheme="minorBid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7C788E"/>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7C788E"/>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7C788E"/>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7C788E"/>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7C788E"/>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7C788E"/>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7C788E"/>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7C788E"/>
    <w:rPr>
      <w:color w:val="2B579A"/>
      <w:shd w:val="clear" w:color="auto" w:fill="E6E6E6"/>
    </w:rPr>
  </w:style>
  <w:style w:type="paragraph" w:styleId="MessageHeader">
    <w:name w:val="Message Header"/>
    <w:basedOn w:val="Normal"/>
    <w:link w:val="MessageHeaderChar"/>
    <w:uiPriority w:val="99"/>
    <w:semiHidden/>
    <w:unhideWhenUsed/>
    <w:rsid w:val="007C788E"/>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rPr>
  </w:style>
  <w:style w:type="character" w:customStyle="1" w:styleId="MessageHeaderChar">
    <w:name w:val="Message Header Char"/>
    <w:basedOn w:val="DefaultParagraphFont"/>
    <w:link w:val="MessageHeader"/>
    <w:uiPriority w:val="99"/>
    <w:semiHidden/>
    <w:rsid w:val="007C788E"/>
    <w:rPr>
      <w:rFonts w:asciiTheme="minorHAnsi" w:eastAsiaTheme="majorEastAsia" w:hAnsiTheme="minorHAnsi" w:cstheme="minorHAnsi"/>
      <w:shd w:val="pct20" w:color="auto" w:fill="auto"/>
    </w:rPr>
  </w:style>
  <w:style w:type="paragraph" w:styleId="NoSpacing">
    <w:name w:val="No Spacing"/>
    <w:uiPriority w:val="1"/>
    <w:qFormat/>
    <w:rsid w:val="007C788E"/>
    <w:rPr>
      <w:rFonts w:asciiTheme="minorHAnsi" w:hAnsiTheme="minorHAnsi" w:cstheme="minorHAnsi"/>
      <w:sz w:val="24"/>
      <w:szCs w:val="24"/>
    </w:rPr>
  </w:style>
  <w:style w:type="paragraph" w:styleId="NormalWeb">
    <w:name w:val="Normal (Web)"/>
    <w:basedOn w:val="Normal"/>
    <w:uiPriority w:val="99"/>
    <w:unhideWhenUsed/>
    <w:rsid w:val="007C788E"/>
  </w:style>
  <w:style w:type="paragraph" w:styleId="NormalIndent">
    <w:name w:val="Normal Indent"/>
    <w:basedOn w:val="Normal"/>
    <w:uiPriority w:val="99"/>
    <w:semiHidden/>
    <w:unhideWhenUsed/>
    <w:rsid w:val="007C788E"/>
    <w:pPr>
      <w:ind w:left="720"/>
    </w:pPr>
  </w:style>
  <w:style w:type="paragraph" w:styleId="NoteHeading">
    <w:name w:val="Note Heading"/>
    <w:basedOn w:val="Normal"/>
    <w:next w:val="Normal"/>
    <w:link w:val="NoteHeadingChar"/>
    <w:uiPriority w:val="99"/>
    <w:semiHidden/>
    <w:unhideWhenUsed/>
    <w:rsid w:val="007C788E"/>
  </w:style>
  <w:style w:type="character" w:customStyle="1" w:styleId="NoteHeadingChar">
    <w:name w:val="Note Heading Char"/>
    <w:basedOn w:val="DefaultParagraphFont"/>
    <w:link w:val="NoteHeading"/>
    <w:uiPriority w:val="99"/>
    <w:semiHidden/>
    <w:rsid w:val="007C788E"/>
    <w:rPr>
      <w:rFonts w:asciiTheme="minorHAnsi" w:eastAsiaTheme="minorHAnsi" w:hAnsiTheme="minorHAnsi" w:cstheme="minorHAnsi"/>
    </w:rPr>
  </w:style>
  <w:style w:type="character" w:styleId="PageNumber">
    <w:name w:val="page number"/>
    <w:basedOn w:val="DefaultParagraphFont"/>
    <w:uiPriority w:val="99"/>
    <w:semiHidden/>
    <w:unhideWhenUsed/>
    <w:rsid w:val="007C788E"/>
    <w:rPr>
      <w:rFonts w:asciiTheme="minorHAnsi" w:hAnsiTheme="minorHAnsi" w:cstheme="minorHAnsi"/>
    </w:rPr>
  </w:style>
  <w:style w:type="character" w:styleId="PlaceholderText">
    <w:name w:val="Placeholder Text"/>
    <w:basedOn w:val="DefaultParagraphFont"/>
    <w:uiPriority w:val="99"/>
    <w:semiHidden/>
    <w:rsid w:val="007C788E"/>
    <w:rPr>
      <w:rFonts w:asciiTheme="minorHAnsi" w:hAnsiTheme="minorHAnsi" w:cstheme="minorHAnsi"/>
      <w:color w:val="808080"/>
    </w:rPr>
  </w:style>
  <w:style w:type="table" w:styleId="PlainTable1">
    <w:name w:val="Plain Table 1"/>
    <w:basedOn w:val="TableNormal"/>
    <w:uiPriority w:val="41"/>
    <w:rsid w:val="007C788E"/>
    <w:rPr>
      <w:rFonts w:asciiTheme="minorHAnsi" w:eastAsia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C788E"/>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C788E"/>
    <w:rPr>
      <w:rFonts w:asciiTheme="minorHAnsi" w:eastAsiaTheme="minorHAnsi"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C788E"/>
    <w:rPr>
      <w:rFonts w:asciiTheme="minorHAnsi" w:eastAsiaTheme="minorHAnsi" w:hAnsiTheme="minorHAnsi" w:cstheme="minorBid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C788E"/>
    <w:rPr>
      <w:rFonts w:asciiTheme="minorHAnsi" w:eastAsiaTheme="minorHAnsi" w:hAnsiTheme="minorHAnsi" w:cstheme="minorBidi"/>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C788E"/>
    <w:rPr>
      <w:sz w:val="21"/>
      <w:szCs w:val="21"/>
    </w:rPr>
  </w:style>
  <w:style w:type="character" w:customStyle="1" w:styleId="PlainTextChar">
    <w:name w:val="Plain Text Char"/>
    <w:basedOn w:val="DefaultParagraphFont"/>
    <w:link w:val="PlainText"/>
    <w:uiPriority w:val="99"/>
    <w:semiHidden/>
    <w:rsid w:val="007C788E"/>
    <w:rPr>
      <w:rFonts w:asciiTheme="minorHAnsi" w:eastAsiaTheme="minorHAnsi" w:hAnsiTheme="minorHAnsi" w:cstheme="minorHAnsi"/>
      <w:sz w:val="21"/>
      <w:szCs w:val="21"/>
    </w:rPr>
  </w:style>
  <w:style w:type="paragraph" w:styleId="Quote">
    <w:name w:val="Quote"/>
    <w:basedOn w:val="Normal"/>
    <w:next w:val="Normal"/>
    <w:link w:val="QuoteChar"/>
    <w:uiPriority w:val="29"/>
    <w:qFormat/>
    <w:rsid w:val="007C78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C788E"/>
    <w:rPr>
      <w:rFonts w:asciiTheme="minorHAnsi" w:eastAsiaTheme="minorHAnsi" w:hAnsiTheme="minorHAnsi" w:cstheme="minorHAnsi"/>
      <w:i/>
      <w:iCs/>
      <w:color w:val="404040" w:themeColor="text1" w:themeTint="BF"/>
    </w:rPr>
  </w:style>
  <w:style w:type="paragraph" w:styleId="Salutation">
    <w:name w:val="Salutation"/>
    <w:basedOn w:val="Normal"/>
    <w:next w:val="Normal"/>
    <w:link w:val="SalutationChar"/>
    <w:uiPriority w:val="99"/>
    <w:semiHidden/>
    <w:unhideWhenUsed/>
    <w:rsid w:val="007C788E"/>
  </w:style>
  <w:style w:type="character" w:customStyle="1" w:styleId="SalutationChar">
    <w:name w:val="Salutation Char"/>
    <w:basedOn w:val="DefaultParagraphFont"/>
    <w:link w:val="Salutation"/>
    <w:uiPriority w:val="99"/>
    <w:semiHidden/>
    <w:rsid w:val="007C788E"/>
    <w:rPr>
      <w:rFonts w:asciiTheme="minorHAnsi" w:eastAsiaTheme="minorHAnsi" w:hAnsiTheme="minorHAnsi" w:cstheme="minorHAnsi"/>
    </w:rPr>
  </w:style>
  <w:style w:type="paragraph" w:styleId="Signature">
    <w:name w:val="Signature"/>
    <w:basedOn w:val="Normal"/>
    <w:link w:val="SignatureChar"/>
    <w:uiPriority w:val="99"/>
    <w:semiHidden/>
    <w:unhideWhenUsed/>
    <w:rsid w:val="007C788E"/>
    <w:pPr>
      <w:ind w:left="4320"/>
    </w:pPr>
  </w:style>
  <w:style w:type="character" w:customStyle="1" w:styleId="SignatureChar">
    <w:name w:val="Signature Char"/>
    <w:basedOn w:val="DefaultParagraphFont"/>
    <w:link w:val="Signature"/>
    <w:uiPriority w:val="99"/>
    <w:semiHidden/>
    <w:rsid w:val="007C788E"/>
    <w:rPr>
      <w:rFonts w:asciiTheme="minorHAnsi" w:eastAsiaTheme="minorHAnsi" w:hAnsiTheme="minorHAnsi" w:cstheme="minorHAnsi"/>
    </w:rPr>
  </w:style>
  <w:style w:type="character" w:styleId="SmartHyperlink">
    <w:name w:val="Smart Hyperlink"/>
    <w:basedOn w:val="DefaultParagraphFont"/>
    <w:uiPriority w:val="99"/>
    <w:semiHidden/>
    <w:unhideWhenUsed/>
    <w:rsid w:val="007C788E"/>
    <w:rPr>
      <w:u w:val="dotted"/>
    </w:rPr>
  </w:style>
  <w:style w:type="character" w:styleId="Strong">
    <w:name w:val="Strong"/>
    <w:basedOn w:val="DefaultParagraphFont"/>
    <w:uiPriority w:val="22"/>
    <w:qFormat/>
    <w:rsid w:val="007C788E"/>
    <w:rPr>
      <w:rFonts w:asciiTheme="minorHAnsi" w:hAnsiTheme="minorHAnsi" w:cstheme="minorHAnsi"/>
      <w:b/>
      <w:bCs/>
    </w:rPr>
  </w:style>
  <w:style w:type="paragraph" w:styleId="Subtitle">
    <w:name w:val="Subtitle"/>
    <w:basedOn w:val="Normal"/>
    <w:next w:val="Normal"/>
    <w:link w:val="SubtitleChar"/>
    <w:uiPriority w:val="11"/>
    <w:qFormat/>
    <w:rsid w:val="007C788E"/>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7C788E"/>
    <w:rPr>
      <w:rFonts w:asciiTheme="minorHAnsi" w:eastAsiaTheme="minorEastAsia" w:hAnsiTheme="minorHAnsi" w:cstheme="minorHAnsi"/>
      <w:color w:val="5A5A5A" w:themeColor="text1" w:themeTint="A5"/>
      <w:spacing w:val="15"/>
      <w:sz w:val="22"/>
      <w:szCs w:val="22"/>
    </w:rPr>
  </w:style>
  <w:style w:type="character" w:styleId="SubtleEmphasis">
    <w:name w:val="Subtle Emphasis"/>
    <w:basedOn w:val="DefaultParagraphFont"/>
    <w:uiPriority w:val="19"/>
    <w:qFormat/>
    <w:rsid w:val="007C788E"/>
    <w:rPr>
      <w:rFonts w:asciiTheme="minorHAnsi" w:hAnsiTheme="minorHAnsi" w:cstheme="minorHAnsi"/>
      <w:i/>
      <w:iCs/>
      <w:color w:val="404040" w:themeColor="text1" w:themeTint="BF"/>
    </w:rPr>
  </w:style>
  <w:style w:type="character" w:styleId="SubtleReference">
    <w:name w:val="Subtle Reference"/>
    <w:basedOn w:val="DefaultParagraphFont"/>
    <w:uiPriority w:val="31"/>
    <w:qFormat/>
    <w:rsid w:val="007C788E"/>
    <w:rPr>
      <w:rFonts w:asciiTheme="minorHAnsi" w:hAnsiTheme="minorHAnsi" w:cstheme="minorHAnsi"/>
      <w:smallCaps/>
      <w:color w:val="5A5A5A" w:themeColor="text1" w:themeTint="A5"/>
    </w:rPr>
  </w:style>
  <w:style w:type="table" w:styleId="Table3Deffects1">
    <w:name w:val="Table 3D effects 1"/>
    <w:basedOn w:val="TableNormal"/>
    <w:uiPriority w:val="99"/>
    <w:unhideWhenUsed/>
    <w:rsid w:val="007C788E"/>
    <w:rPr>
      <w:rFonts w:asciiTheme="minorHAnsi" w:eastAsiaTheme="minorHAnsi" w:hAnsiTheme="minorHAnsi" w:cstheme="minorBidi"/>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7C788E"/>
    <w:rPr>
      <w:rFonts w:asciiTheme="minorHAnsi" w:eastAsiaTheme="minorHAnsi" w:hAnsiTheme="minorHAnsi" w:cstheme="minorBidi"/>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7C788E"/>
    <w:rPr>
      <w:rFonts w:asciiTheme="minorHAnsi" w:eastAsiaTheme="minorHAnsi" w:hAnsiTheme="minorHAnsi" w:cstheme="minorBidi"/>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7C788E"/>
    <w:rPr>
      <w:rFonts w:asciiTheme="minorHAnsi" w:eastAsiaTheme="minorHAnsi" w:hAnsiTheme="minorHAnsi" w:cstheme="minorBidi"/>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7C788E"/>
    <w:rPr>
      <w:rFonts w:asciiTheme="minorHAnsi" w:eastAsiaTheme="minorHAnsi" w:hAnsiTheme="minorHAnsi" w:cstheme="minorBidi"/>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7C788E"/>
    <w:rPr>
      <w:rFonts w:asciiTheme="minorHAnsi" w:eastAsiaTheme="minorHAnsi" w:hAnsiTheme="minorHAnsi" w:cstheme="minorBidi"/>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7C788E"/>
    <w:rPr>
      <w:rFonts w:asciiTheme="minorHAnsi" w:eastAsiaTheme="minorHAnsi" w:hAnsiTheme="minorHAnsi" w:cstheme="minorBidi"/>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7C788E"/>
    <w:rPr>
      <w:rFonts w:asciiTheme="minorHAnsi" w:eastAsiaTheme="minorHAnsi" w:hAnsiTheme="minorHAnsi" w:cstheme="minorBidi"/>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7C788E"/>
    <w:rPr>
      <w:rFonts w:asciiTheme="minorHAnsi" w:eastAsiaTheme="minorHAnsi" w:hAnsiTheme="minorHAnsi" w:cstheme="minorBidi"/>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7C788E"/>
    <w:rPr>
      <w:rFonts w:asciiTheme="minorHAnsi" w:eastAsiaTheme="minorHAnsi" w:hAnsiTheme="minorHAnsi" w:cstheme="minorBidi"/>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7C788E"/>
    <w:rPr>
      <w:rFonts w:asciiTheme="minorHAnsi" w:eastAsiaTheme="minorHAnsi" w:hAnsiTheme="minorHAnsi" w:cstheme="minorBidi"/>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7C788E"/>
    <w:rPr>
      <w:rFonts w:asciiTheme="minorHAnsi" w:eastAsiaTheme="minorHAnsi" w:hAnsiTheme="minorHAnsi" w:cstheme="minorBidi"/>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7C788E"/>
    <w:rPr>
      <w:rFonts w:asciiTheme="minorHAnsi" w:eastAsiaTheme="minorHAnsi" w:hAnsiTheme="minorHAnsi" w:cstheme="minorBidi"/>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7C788E"/>
    <w:rPr>
      <w:rFonts w:asciiTheme="minorHAnsi" w:eastAsiaTheme="minorHAnsi" w:hAnsiTheme="minorHAnsi" w:cstheme="minorBidi"/>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7C788E"/>
    <w:rPr>
      <w:rFonts w:asciiTheme="minorHAnsi" w:eastAsiaTheme="minorHAnsi" w:hAnsiTheme="minorHAnsi" w:cstheme="minorBidi"/>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7C788E"/>
    <w:rPr>
      <w:rFonts w:asciiTheme="minorHAnsi" w:eastAsiaTheme="minorHAnsi" w:hAnsiTheme="minorHAnsi" w:cstheme="minorBidi"/>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7C788E"/>
    <w:rPr>
      <w:rFonts w:asciiTheme="minorHAnsi" w:eastAsiaTheme="minorHAnsi" w:hAnsiTheme="minorHAnsi" w:cstheme="minorBidi"/>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7C788E"/>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7C788E"/>
    <w:rPr>
      <w:rFonts w:asciiTheme="minorHAnsi" w:eastAsiaTheme="minorHAnsi" w:hAnsiTheme="minorHAnsi" w:cstheme="minorBidi"/>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7C788E"/>
    <w:rPr>
      <w:rFonts w:asciiTheme="minorHAnsi" w:eastAsiaTheme="minorHAnsi" w:hAnsiTheme="minorHAnsi" w:cstheme="minorBidi"/>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7C788E"/>
    <w:rPr>
      <w:rFonts w:asciiTheme="minorHAnsi" w:eastAsiaTheme="minorHAnsi" w:hAnsiTheme="minorHAnsi" w:cstheme="minorBidi"/>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7C788E"/>
    <w:rPr>
      <w:rFonts w:asciiTheme="minorHAnsi" w:eastAsiaTheme="minorHAnsi" w:hAnsiTheme="minorHAnsi" w:cstheme="minorBidi"/>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7C788E"/>
    <w:rPr>
      <w:rFonts w:asciiTheme="minorHAnsi" w:eastAsiaTheme="minorHAnsi" w:hAnsiTheme="minorHAnsi" w:cstheme="minorBidi"/>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7C788E"/>
    <w:rPr>
      <w:rFonts w:asciiTheme="minorHAnsi" w:eastAsiaTheme="minorHAnsi" w:hAnsiTheme="minorHAnsi" w:cstheme="minorBidi"/>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7C788E"/>
    <w:rPr>
      <w:rFonts w:asciiTheme="minorHAnsi" w:eastAsiaTheme="minorHAnsi" w:hAnsiTheme="minorHAnsi" w:cstheme="minorBidi"/>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7C788E"/>
    <w:rPr>
      <w:rFonts w:asciiTheme="minorHAnsi" w:eastAsiaTheme="minorHAnsi" w:hAnsiTheme="minorHAnsi" w:cstheme="minorBidi"/>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C788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7C788E"/>
    <w:rPr>
      <w:rFonts w:asciiTheme="minorHAnsi" w:eastAsiaTheme="minorHAnsi" w:hAnsiTheme="minorHAnsi" w:cstheme="minorBidi"/>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7C788E"/>
    <w:rPr>
      <w:rFonts w:asciiTheme="minorHAnsi" w:eastAsiaTheme="minorHAnsi" w:hAnsiTheme="minorHAnsi" w:cstheme="minorBidi"/>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7C788E"/>
    <w:rPr>
      <w:rFonts w:asciiTheme="minorHAnsi" w:eastAsiaTheme="minorHAnsi" w:hAnsiTheme="minorHAnsi" w:cstheme="minorBidi"/>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7C788E"/>
    <w:rPr>
      <w:rFonts w:asciiTheme="minorHAnsi" w:eastAsiaTheme="minorHAnsi" w:hAnsiTheme="minorHAnsi" w:cstheme="minorBidi"/>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7C788E"/>
    <w:rPr>
      <w:rFonts w:asciiTheme="minorHAnsi" w:eastAsiaTheme="minorHAnsi" w:hAnsiTheme="minorHAnsi" w:cstheme="minorBidi"/>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7C788E"/>
    <w:rPr>
      <w:rFonts w:asciiTheme="minorHAnsi" w:eastAsiaTheme="minorHAnsi" w:hAnsiTheme="minorHAnsi" w:cstheme="minorBidi"/>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7C788E"/>
    <w:rPr>
      <w:rFonts w:asciiTheme="minorHAnsi" w:eastAsiaTheme="minorHAnsi" w:hAnsiTheme="minorHAnsi" w:cstheme="minorBidi"/>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7C788E"/>
    <w:rPr>
      <w:rFonts w:asciiTheme="minorHAnsi" w:eastAsiaTheme="minorHAnsi" w:hAnsiTheme="minorHAnsi" w:cstheme="minorBidi"/>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C788E"/>
    <w:pPr>
      <w:ind w:left="240" w:hanging="240"/>
    </w:pPr>
  </w:style>
  <w:style w:type="paragraph" w:styleId="TableofFigures">
    <w:name w:val="table of figures"/>
    <w:basedOn w:val="Normal"/>
    <w:next w:val="Normal"/>
    <w:uiPriority w:val="99"/>
    <w:semiHidden/>
    <w:unhideWhenUsed/>
    <w:rsid w:val="007C788E"/>
  </w:style>
  <w:style w:type="table" w:styleId="TableProfessional">
    <w:name w:val="Table Professional"/>
    <w:basedOn w:val="TableNormal"/>
    <w:uiPriority w:val="99"/>
    <w:unhideWhenUsed/>
    <w:rsid w:val="007C788E"/>
    <w:rPr>
      <w:rFonts w:asciiTheme="minorHAnsi" w:eastAsiaTheme="minorHAnsi" w:hAnsiTheme="minorHAnsi" w:cstheme="minorBidi"/>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7C788E"/>
    <w:rPr>
      <w:rFonts w:asciiTheme="minorHAnsi" w:eastAsiaTheme="minorHAnsi" w:hAnsiTheme="minorHAnsi" w:cstheme="minorBidi"/>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7C788E"/>
    <w:rPr>
      <w:rFonts w:asciiTheme="minorHAnsi" w:eastAsiaTheme="minorHAnsi" w:hAnsiTheme="minorHAnsi" w:cstheme="minorBidi"/>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7C788E"/>
    <w:rPr>
      <w:rFonts w:asciiTheme="minorHAnsi" w:eastAsiaTheme="minorHAnsi" w:hAnsiTheme="minorHAnsi" w:cstheme="minorBidi"/>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7C788E"/>
    <w:rPr>
      <w:rFonts w:asciiTheme="minorHAnsi" w:eastAsiaTheme="minorHAnsi" w:hAnsiTheme="minorHAnsi" w:cstheme="minorBidi"/>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7C788E"/>
    <w:rPr>
      <w:rFonts w:asciiTheme="minorHAnsi" w:eastAsiaTheme="minorHAnsi" w:hAnsiTheme="minorHAnsi" w:cstheme="minorBidi"/>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7C788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7C788E"/>
    <w:rPr>
      <w:rFonts w:asciiTheme="minorHAnsi" w:eastAsiaTheme="minorHAnsi" w:hAnsiTheme="minorHAnsi" w:cstheme="minorBidi"/>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7C788E"/>
    <w:rPr>
      <w:rFonts w:asciiTheme="minorHAnsi" w:eastAsiaTheme="minorHAnsi" w:hAnsiTheme="minorHAnsi" w:cstheme="minorBidi"/>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7C788E"/>
    <w:rPr>
      <w:rFonts w:asciiTheme="minorHAnsi" w:eastAsiaTheme="minorHAnsi" w:hAnsiTheme="minorHAnsi" w:cstheme="minorBidi"/>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BodyText"/>
    <w:link w:val="TitleChar"/>
    <w:uiPriority w:val="2"/>
    <w:qFormat/>
    <w:rsid w:val="007C788E"/>
    <w:pPr>
      <w:keepNext/>
      <w:keepLines/>
      <w:spacing w:after="240"/>
      <w:jc w:val="center"/>
      <w:outlineLvl w:val="0"/>
    </w:pPr>
    <w:rPr>
      <w:rFonts w:asciiTheme="majorHAnsi" w:eastAsiaTheme="majorEastAsia" w:hAnsiTheme="majorHAnsi"/>
      <w:b/>
      <w:szCs w:val="56"/>
    </w:rPr>
  </w:style>
  <w:style w:type="character" w:customStyle="1" w:styleId="TitleChar">
    <w:name w:val="Title Char"/>
    <w:basedOn w:val="DefaultParagraphFont"/>
    <w:link w:val="Title"/>
    <w:uiPriority w:val="2"/>
    <w:rsid w:val="007C788E"/>
    <w:rPr>
      <w:rFonts w:asciiTheme="majorHAnsi" w:eastAsiaTheme="majorEastAsia" w:hAnsiTheme="majorHAnsi" w:cstheme="minorHAnsi"/>
      <w:b/>
      <w:szCs w:val="56"/>
    </w:rPr>
  </w:style>
  <w:style w:type="paragraph" w:styleId="TOAHeading">
    <w:name w:val="toa heading"/>
    <w:basedOn w:val="Normal"/>
    <w:next w:val="Normal"/>
    <w:uiPriority w:val="99"/>
    <w:semiHidden/>
    <w:unhideWhenUsed/>
    <w:rsid w:val="007C788E"/>
    <w:pPr>
      <w:spacing w:before="120"/>
    </w:pPr>
    <w:rPr>
      <w:rFonts w:eastAsiaTheme="majorEastAsia"/>
      <w:b/>
      <w:bCs/>
    </w:rPr>
  </w:style>
  <w:style w:type="paragraph" w:styleId="TOC1">
    <w:name w:val="toc 1"/>
    <w:basedOn w:val="Normal"/>
    <w:next w:val="Normal"/>
    <w:autoRedefine/>
    <w:uiPriority w:val="39"/>
    <w:semiHidden/>
    <w:unhideWhenUsed/>
    <w:rsid w:val="007C788E"/>
    <w:pPr>
      <w:spacing w:after="100"/>
    </w:pPr>
  </w:style>
  <w:style w:type="paragraph" w:styleId="TOC2">
    <w:name w:val="toc 2"/>
    <w:basedOn w:val="Normal"/>
    <w:next w:val="Normal"/>
    <w:autoRedefine/>
    <w:uiPriority w:val="39"/>
    <w:semiHidden/>
    <w:unhideWhenUsed/>
    <w:rsid w:val="007C788E"/>
    <w:pPr>
      <w:spacing w:after="100"/>
      <w:ind w:left="240"/>
    </w:pPr>
  </w:style>
  <w:style w:type="paragraph" w:styleId="TOC3">
    <w:name w:val="toc 3"/>
    <w:basedOn w:val="Normal"/>
    <w:next w:val="Normal"/>
    <w:autoRedefine/>
    <w:uiPriority w:val="39"/>
    <w:semiHidden/>
    <w:unhideWhenUsed/>
    <w:rsid w:val="007C788E"/>
    <w:pPr>
      <w:spacing w:after="100"/>
      <w:ind w:left="480"/>
    </w:pPr>
  </w:style>
  <w:style w:type="paragraph" w:styleId="TOC4">
    <w:name w:val="toc 4"/>
    <w:basedOn w:val="Normal"/>
    <w:next w:val="Normal"/>
    <w:autoRedefine/>
    <w:uiPriority w:val="39"/>
    <w:semiHidden/>
    <w:unhideWhenUsed/>
    <w:rsid w:val="007C788E"/>
    <w:pPr>
      <w:spacing w:after="100"/>
      <w:ind w:left="720"/>
    </w:pPr>
  </w:style>
  <w:style w:type="paragraph" w:styleId="TOC5">
    <w:name w:val="toc 5"/>
    <w:basedOn w:val="Normal"/>
    <w:next w:val="Normal"/>
    <w:autoRedefine/>
    <w:uiPriority w:val="39"/>
    <w:semiHidden/>
    <w:unhideWhenUsed/>
    <w:rsid w:val="007C788E"/>
    <w:pPr>
      <w:spacing w:after="100"/>
      <w:ind w:left="960"/>
    </w:pPr>
  </w:style>
  <w:style w:type="paragraph" w:styleId="TOC6">
    <w:name w:val="toc 6"/>
    <w:basedOn w:val="Normal"/>
    <w:next w:val="Normal"/>
    <w:autoRedefine/>
    <w:uiPriority w:val="39"/>
    <w:semiHidden/>
    <w:unhideWhenUsed/>
    <w:rsid w:val="007C788E"/>
    <w:pPr>
      <w:spacing w:after="100"/>
      <w:ind w:left="1200"/>
    </w:pPr>
  </w:style>
  <w:style w:type="paragraph" w:styleId="TOC7">
    <w:name w:val="toc 7"/>
    <w:basedOn w:val="Normal"/>
    <w:next w:val="Normal"/>
    <w:autoRedefine/>
    <w:uiPriority w:val="39"/>
    <w:semiHidden/>
    <w:unhideWhenUsed/>
    <w:rsid w:val="007C788E"/>
    <w:pPr>
      <w:spacing w:after="100"/>
      <w:ind w:left="1440"/>
    </w:pPr>
  </w:style>
  <w:style w:type="paragraph" w:styleId="TOC8">
    <w:name w:val="toc 8"/>
    <w:basedOn w:val="Normal"/>
    <w:next w:val="Normal"/>
    <w:autoRedefine/>
    <w:uiPriority w:val="39"/>
    <w:semiHidden/>
    <w:unhideWhenUsed/>
    <w:rsid w:val="007C788E"/>
    <w:pPr>
      <w:spacing w:after="100"/>
      <w:ind w:left="1680"/>
    </w:pPr>
  </w:style>
  <w:style w:type="paragraph" w:styleId="TOC9">
    <w:name w:val="toc 9"/>
    <w:basedOn w:val="Normal"/>
    <w:next w:val="Normal"/>
    <w:autoRedefine/>
    <w:uiPriority w:val="39"/>
    <w:semiHidden/>
    <w:unhideWhenUsed/>
    <w:rsid w:val="007C788E"/>
    <w:pPr>
      <w:spacing w:after="100"/>
      <w:ind w:left="1920"/>
    </w:pPr>
  </w:style>
  <w:style w:type="paragraph" w:styleId="TOCHeading">
    <w:name w:val="TOC Heading"/>
    <w:basedOn w:val="Heading1"/>
    <w:next w:val="Normal"/>
    <w:uiPriority w:val="39"/>
    <w:semiHidden/>
    <w:unhideWhenUsed/>
    <w:qFormat/>
    <w:rsid w:val="007C788E"/>
    <w:pPr>
      <w:outlineLvl w:val="9"/>
    </w:pPr>
    <w:rPr>
      <w:rFonts w:asciiTheme="minorHAnsi" w:hAnsiTheme="minorHAnsi" w:cstheme="minorHAnsi"/>
    </w:rPr>
  </w:style>
  <w:style w:type="character" w:styleId="UnresolvedMention">
    <w:name w:val="Unresolved Mention"/>
    <w:basedOn w:val="DefaultParagraphFont"/>
    <w:uiPriority w:val="99"/>
    <w:semiHidden/>
    <w:unhideWhenUsed/>
    <w:rsid w:val="007C788E"/>
    <w:rPr>
      <w:color w:val="605E5C"/>
      <w:shd w:val="clear" w:color="auto" w:fill="E1DFDD"/>
    </w:rPr>
  </w:style>
  <w:style w:type="character" w:styleId="SmartLink">
    <w:name w:val="Smart Link"/>
    <w:basedOn w:val="DefaultParagraphFont"/>
    <w:uiPriority w:val="99"/>
    <w:semiHidden/>
    <w:unhideWhenUsed/>
    <w:rsid w:val="00DF2A46"/>
    <w:rPr>
      <w:color w:val="0000FF"/>
      <w:u w:val="single"/>
      <w:shd w:val="clear" w:color="auto" w:fill="F3F2F1"/>
    </w:rPr>
  </w:style>
  <w:style w:type="paragraph" w:customStyle="1" w:styleId="msonormal0">
    <w:name w:val="msonormal"/>
    <w:basedOn w:val="Normal"/>
    <w:rsid w:val="00DF2A46"/>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DF2A46"/>
    <w:pPr>
      <w:spacing w:before="100" w:beforeAutospacing="1" w:after="100" w:afterAutospacing="1"/>
    </w:pPr>
    <w:rPr>
      <w:rFonts w:ascii="Arial" w:eastAsia="Times New Roman" w:hAnsi="Arial" w:cs="Arial"/>
      <w:sz w:val="22"/>
      <w:szCs w:val="22"/>
    </w:rPr>
  </w:style>
  <w:style w:type="paragraph" w:customStyle="1" w:styleId="font6">
    <w:name w:val="font6"/>
    <w:basedOn w:val="Normal"/>
    <w:rsid w:val="00DF2A46"/>
    <w:pPr>
      <w:spacing w:before="100" w:beforeAutospacing="1" w:after="100" w:afterAutospacing="1"/>
    </w:pPr>
    <w:rPr>
      <w:rFonts w:ascii="Tahoma" w:eastAsia="Times New Roman" w:hAnsi="Tahoma" w:cs="Tahoma"/>
      <w:color w:val="000000"/>
      <w:sz w:val="16"/>
      <w:szCs w:val="16"/>
    </w:rPr>
  </w:style>
  <w:style w:type="paragraph" w:customStyle="1" w:styleId="font7">
    <w:name w:val="font7"/>
    <w:basedOn w:val="Normal"/>
    <w:rsid w:val="00DF2A46"/>
    <w:pPr>
      <w:spacing w:before="100" w:beforeAutospacing="1" w:after="100" w:afterAutospacing="1"/>
    </w:pPr>
    <w:rPr>
      <w:rFonts w:ascii="Tahoma" w:eastAsia="Times New Roman" w:hAnsi="Tahoma" w:cs="Tahoma"/>
      <w:b/>
      <w:bCs/>
      <w:color w:val="000000"/>
      <w:sz w:val="16"/>
      <w:szCs w:val="16"/>
    </w:rPr>
  </w:style>
  <w:style w:type="paragraph" w:customStyle="1" w:styleId="font8">
    <w:name w:val="font8"/>
    <w:basedOn w:val="Normal"/>
    <w:rsid w:val="00DF2A46"/>
    <w:pPr>
      <w:spacing w:before="100" w:beforeAutospacing="1" w:after="100" w:afterAutospacing="1"/>
    </w:pPr>
    <w:rPr>
      <w:rFonts w:ascii="Tahoma" w:eastAsia="Times New Roman" w:hAnsi="Tahoma" w:cs="Tahoma"/>
      <w:b/>
      <w:bCs/>
      <w:color w:val="000000"/>
      <w:sz w:val="18"/>
      <w:szCs w:val="18"/>
    </w:rPr>
  </w:style>
  <w:style w:type="paragraph" w:customStyle="1" w:styleId="font9">
    <w:name w:val="font9"/>
    <w:basedOn w:val="Normal"/>
    <w:rsid w:val="00DF2A46"/>
    <w:pPr>
      <w:spacing w:before="100" w:beforeAutospacing="1" w:after="100" w:afterAutospacing="1"/>
    </w:pPr>
    <w:rPr>
      <w:rFonts w:ascii="Tahoma" w:eastAsia="Times New Roman" w:hAnsi="Tahoma" w:cs="Tahoma"/>
      <w:color w:val="000000"/>
      <w:sz w:val="18"/>
      <w:szCs w:val="18"/>
    </w:rPr>
  </w:style>
  <w:style w:type="paragraph" w:customStyle="1" w:styleId="xl74">
    <w:name w:val="xl74"/>
    <w:basedOn w:val="Normal"/>
    <w:rsid w:val="00DF2A46"/>
    <w:pPr>
      <w:spacing w:before="100" w:beforeAutospacing="1" w:after="100" w:afterAutospacing="1"/>
    </w:pPr>
    <w:rPr>
      <w:rFonts w:ascii="Arial" w:eastAsia="Times New Roman" w:hAnsi="Arial" w:cs="Arial"/>
      <w:sz w:val="22"/>
      <w:szCs w:val="22"/>
    </w:rPr>
  </w:style>
  <w:style w:type="paragraph" w:customStyle="1" w:styleId="xl75">
    <w:name w:val="xl75"/>
    <w:basedOn w:val="Normal"/>
    <w:rsid w:val="00DF2A46"/>
    <w:pPr>
      <w:pBdr>
        <w:bottom w:val="double" w:sz="6" w:space="0" w:color="auto"/>
      </w:pBdr>
      <w:spacing w:before="100" w:beforeAutospacing="1" w:after="100" w:afterAutospacing="1"/>
    </w:pPr>
    <w:rPr>
      <w:rFonts w:ascii="Arial" w:eastAsia="Times New Roman" w:hAnsi="Arial" w:cs="Arial"/>
      <w:sz w:val="22"/>
      <w:szCs w:val="22"/>
    </w:rPr>
  </w:style>
  <w:style w:type="paragraph" w:customStyle="1" w:styleId="xl76">
    <w:name w:val="xl76"/>
    <w:basedOn w:val="Normal"/>
    <w:rsid w:val="00DF2A46"/>
    <w:pPr>
      <w:spacing w:before="100" w:beforeAutospacing="1" w:after="100" w:afterAutospacing="1"/>
    </w:pPr>
    <w:rPr>
      <w:rFonts w:ascii="Arial" w:eastAsia="Times New Roman" w:hAnsi="Arial" w:cs="Arial"/>
      <w:sz w:val="24"/>
      <w:szCs w:val="24"/>
    </w:rPr>
  </w:style>
  <w:style w:type="paragraph" w:customStyle="1" w:styleId="xl77">
    <w:name w:val="xl77"/>
    <w:basedOn w:val="Normal"/>
    <w:rsid w:val="00DF2A46"/>
    <w:pPr>
      <w:spacing w:before="100" w:beforeAutospacing="1" w:after="100" w:afterAutospacing="1"/>
    </w:pPr>
    <w:rPr>
      <w:rFonts w:ascii="Arial" w:eastAsia="Times New Roman" w:hAnsi="Arial" w:cs="Arial"/>
      <w:sz w:val="22"/>
      <w:szCs w:val="22"/>
    </w:rPr>
  </w:style>
  <w:style w:type="paragraph" w:customStyle="1" w:styleId="xl78">
    <w:name w:val="xl78"/>
    <w:basedOn w:val="Normal"/>
    <w:rsid w:val="00DF2A46"/>
    <w:pPr>
      <w:spacing w:before="100" w:beforeAutospacing="1" w:after="100" w:afterAutospacing="1"/>
    </w:pPr>
    <w:rPr>
      <w:rFonts w:ascii="Arial" w:eastAsia="Times New Roman" w:hAnsi="Arial" w:cs="Arial"/>
      <w:sz w:val="22"/>
      <w:szCs w:val="22"/>
    </w:rPr>
  </w:style>
  <w:style w:type="paragraph" w:customStyle="1" w:styleId="xl79">
    <w:name w:val="xl79"/>
    <w:basedOn w:val="Normal"/>
    <w:rsid w:val="00DF2A46"/>
    <w:pPr>
      <w:spacing w:before="100" w:beforeAutospacing="1" w:after="100" w:afterAutospacing="1"/>
    </w:pPr>
    <w:rPr>
      <w:rFonts w:ascii="Arial" w:eastAsia="Times New Roman" w:hAnsi="Arial" w:cs="Arial"/>
      <w:sz w:val="22"/>
      <w:szCs w:val="22"/>
    </w:rPr>
  </w:style>
  <w:style w:type="paragraph" w:customStyle="1" w:styleId="xl80">
    <w:name w:val="xl80"/>
    <w:basedOn w:val="Normal"/>
    <w:rsid w:val="00DF2A46"/>
    <w:pPr>
      <w:pBdr>
        <w:bottom w:val="single" w:sz="4" w:space="0" w:color="auto"/>
      </w:pBdr>
      <w:spacing w:before="100" w:beforeAutospacing="1" w:after="100" w:afterAutospacing="1"/>
    </w:pPr>
    <w:rPr>
      <w:rFonts w:ascii="Arial" w:eastAsia="Times New Roman" w:hAnsi="Arial" w:cs="Arial"/>
      <w:sz w:val="22"/>
      <w:szCs w:val="22"/>
    </w:rPr>
  </w:style>
  <w:style w:type="paragraph" w:customStyle="1" w:styleId="xl81">
    <w:name w:val="xl81"/>
    <w:basedOn w:val="Normal"/>
    <w:rsid w:val="00DF2A46"/>
    <w:pPr>
      <w:spacing w:before="100" w:beforeAutospacing="1" w:after="100" w:afterAutospacing="1"/>
    </w:pPr>
    <w:rPr>
      <w:rFonts w:ascii="Arial" w:eastAsia="Times New Roman" w:hAnsi="Arial" w:cs="Arial"/>
      <w:sz w:val="24"/>
      <w:szCs w:val="24"/>
    </w:rPr>
  </w:style>
  <w:style w:type="paragraph" w:customStyle="1" w:styleId="xl82">
    <w:name w:val="xl82"/>
    <w:basedOn w:val="Normal"/>
    <w:rsid w:val="00DF2A46"/>
    <w:pPr>
      <w:spacing w:before="100" w:beforeAutospacing="1" w:after="100" w:afterAutospacing="1"/>
    </w:pPr>
    <w:rPr>
      <w:rFonts w:ascii="Arial" w:eastAsia="Times New Roman" w:hAnsi="Arial" w:cs="Arial"/>
      <w:sz w:val="22"/>
      <w:szCs w:val="22"/>
    </w:rPr>
  </w:style>
  <w:style w:type="paragraph" w:customStyle="1" w:styleId="xl83">
    <w:name w:val="xl83"/>
    <w:basedOn w:val="Normal"/>
    <w:rsid w:val="00DF2A46"/>
    <w:pPr>
      <w:spacing w:before="100" w:beforeAutospacing="1" w:after="100" w:afterAutospacing="1"/>
    </w:pPr>
    <w:rPr>
      <w:rFonts w:ascii="Arial" w:eastAsia="Times New Roman" w:hAnsi="Arial" w:cs="Arial"/>
      <w:sz w:val="22"/>
      <w:szCs w:val="22"/>
    </w:rPr>
  </w:style>
  <w:style w:type="paragraph" w:customStyle="1" w:styleId="xl84">
    <w:name w:val="xl84"/>
    <w:basedOn w:val="Normal"/>
    <w:rsid w:val="00DF2A46"/>
    <w:pPr>
      <w:spacing w:before="100" w:beforeAutospacing="1" w:after="100" w:afterAutospacing="1"/>
    </w:pPr>
    <w:rPr>
      <w:rFonts w:ascii="Arial" w:eastAsia="Times New Roman" w:hAnsi="Arial" w:cs="Arial"/>
      <w:sz w:val="22"/>
      <w:szCs w:val="22"/>
    </w:rPr>
  </w:style>
  <w:style w:type="paragraph" w:customStyle="1" w:styleId="xl85">
    <w:name w:val="xl85"/>
    <w:basedOn w:val="Normal"/>
    <w:rsid w:val="00DF2A46"/>
    <w:pPr>
      <w:spacing w:before="100" w:beforeAutospacing="1" w:after="100" w:afterAutospacing="1"/>
    </w:pPr>
    <w:rPr>
      <w:rFonts w:ascii="Arial" w:eastAsia="Times New Roman" w:hAnsi="Arial" w:cs="Arial"/>
      <w:sz w:val="22"/>
      <w:szCs w:val="22"/>
    </w:rPr>
  </w:style>
  <w:style w:type="paragraph" w:customStyle="1" w:styleId="xl86">
    <w:name w:val="xl86"/>
    <w:basedOn w:val="Normal"/>
    <w:rsid w:val="00DF2A46"/>
    <w:pPr>
      <w:pBdr>
        <w:top w:val="single" w:sz="4" w:space="0" w:color="auto"/>
        <w:bottom w:val="double" w:sz="6" w:space="0" w:color="auto"/>
      </w:pBdr>
      <w:spacing w:before="100" w:beforeAutospacing="1" w:after="100" w:afterAutospacing="1"/>
    </w:pPr>
    <w:rPr>
      <w:rFonts w:ascii="Arial" w:eastAsia="Times New Roman" w:hAnsi="Arial" w:cs="Arial"/>
      <w:sz w:val="22"/>
      <w:szCs w:val="22"/>
    </w:rPr>
  </w:style>
  <w:style w:type="paragraph" w:customStyle="1" w:styleId="xl87">
    <w:name w:val="xl87"/>
    <w:basedOn w:val="Normal"/>
    <w:rsid w:val="00DF2A46"/>
    <w:pPr>
      <w:pBdr>
        <w:top w:val="single" w:sz="4" w:space="0" w:color="auto"/>
        <w:bottom w:val="double" w:sz="6" w:space="0" w:color="auto"/>
      </w:pBdr>
      <w:spacing w:before="100" w:beforeAutospacing="1" w:after="100" w:afterAutospacing="1"/>
    </w:pPr>
    <w:rPr>
      <w:rFonts w:ascii="Arial" w:eastAsia="Times New Roman" w:hAnsi="Arial" w:cs="Arial"/>
      <w:sz w:val="22"/>
      <w:szCs w:val="22"/>
    </w:rPr>
  </w:style>
  <w:style w:type="paragraph" w:customStyle="1" w:styleId="xl88">
    <w:name w:val="xl88"/>
    <w:basedOn w:val="Normal"/>
    <w:rsid w:val="00DF2A46"/>
    <w:pPr>
      <w:spacing w:before="100" w:beforeAutospacing="1" w:after="100" w:afterAutospacing="1"/>
    </w:pPr>
    <w:rPr>
      <w:rFonts w:ascii="Arial" w:eastAsia="Times New Roman" w:hAnsi="Arial" w:cs="Arial"/>
      <w:b/>
      <w:bCs/>
      <w:sz w:val="22"/>
      <w:szCs w:val="22"/>
    </w:rPr>
  </w:style>
  <w:style w:type="paragraph" w:customStyle="1" w:styleId="xl89">
    <w:name w:val="xl89"/>
    <w:basedOn w:val="Normal"/>
    <w:rsid w:val="00DF2A46"/>
    <w:pPr>
      <w:spacing w:before="100" w:beforeAutospacing="1" w:after="100" w:afterAutospacing="1"/>
    </w:pPr>
    <w:rPr>
      <w:rFonts w:ascii="Arial" w:eastAsia="Times New Roman" w:hAnsi="Arial" w:cs="Arial"/>
      <w:sz w:val="22"/>
      <w:szCs w:val="22"/>
    </w:rPr>
  </w:style>
  <w:style w:type="paragraph" w:customStyle="1" w:styleId="xl90">
    <w:name w:val="xl90"/>
    <w:basedOn w:val="Normal"/>
    <w:rsid w:val="00DF2A46"/>
    <w:pPr>
      <w:spacing w:before="100" w:beforeAutospacing="1" w:after="100" w:afterAutospacing="1"/>
    </w:pPr>
    <w:rPr>
      <w:rFonts w:ascii="Arial" w:eastAsia="Times New Roman" w:hAnsi="Arial" w:cs="Arial"/>
      <w:sz w:val="22"/>
      <w:szCs w:val="22"/>
    </w:rPr>
  </w:style>
  <w:style w:type="paragraph" w:customStyle="1" w:styleId="xl91">
    <w:name w:val="xl91"/>
    <w:basedOn w:val="Normal"/>
    <w:rsid w:val="00DF2A46"/>
    <w:pPr>
      <w:spacing w:before="100" w:beforeAutospacing="1" w:after="100" w:afterAutospacing="1"/>
    </w:pPr>
    <w:rPr>
      <w:rFonts w:ascii="Arial" w:eastAsia="Times New Roman" w:hAnsi="Arial" w:cs="Arial"/>
      <w:b/>
      <w:bCs/>
      <w:sz w:val="22"/>
      <w:szCs w:val="22"/>
    </w:rPr>
  </w:style>
  <w:style w:type="paragraph" w:customStyle="1" w:styleId="xl92">
    <w:name w:val="xl92"/>
    <w:basedOn w:val="Normal"/>
    <w:rsid w:val="00DF2A46"/>
    <w:pPr>
      <w:pBdr>
        <w:bottom w:val="single" w:sz="4" w:space="0" w:color="auto"/>
      </w:pBdr>
      <w:spacing w:before="100" w:beforeAutospacing="1" w:after="100" w:afterAutospacing="1"/>
      <w:jc w:val="center"/>
    </w:pPr>
    <w:rPr>
      <w:rFonts w:ascii="Arial" w:eastAsia="Times New Roman" w:hAnsi="Arial" w:cs="Arial"/>
      <w:b/>
      <w:bCs/>
      <w:sz w:val="22"/>
      <w:szCs w:val="22"/>
    </w:rPr>
  </w:style>
  <w:style w:type="paragraph" w:customStyle="1" w:styleId="xl93">
    <w:name w:val="xl93"/>
    <w:basedOn w:val="Normal"/>
    <w:rsid w:val="00DF2A46"/>
    <w:pPr>
      <w:spacing w:before="100" w:beforeAutospacing="1" w:after="100" w:afterAutospacing="1"/>
      <w:jc w:val="center"/>
    </w:pPr>
    <w:rPr>
      <w:rFonts w:ascii="Arial" w:eastAsia="Times New Roman" w:hAnsi="Arial" w:cs="Arial"/>
      <w:b/>
      <w:bCs/>
      <w:sz w:val="22"/>
      <w:szCs w:val="22"/>
    </w:rPr>
  </w:style>
  <w:style w:type="paragraph" w:customStyle="1" w:styleId="xl94">
    <w:name w:val="xl94"/>
    <w:basedOn w:val="Normal"/>
    <w:rsid w:val="00DF2A46"/>
    <w:pPr>
      <w:pBdr>
        <w:top w:val="single" w:sz="4" w:space="0" w:color="auto"/>
        <w:bottom w:val="double" w:sz="6" w:space="0" w:color="auto"/>
      </w:pBdr>
      <w:spacing w:before="100" w:beforeAutospacing="1" w:after="100" w:afterAutospacing="1"/>
    </w:pPr>
    <w:rPr>
      <w:rFonts w:ascii="Arial" w:eastAsia="Times New Roman" w:hAnsi="Arial" w:cs="Arial"/>
      <w:sz w:val="22"/>
      <w:szCs w:val="22"/>
    </w:rPr>
  </w:style>
  <w:style w:type="paragraph" w:customStyle="1" w:styleId="xl95">
    <w:name w:val="xl95"/>
    <w:basedOn w:val="Normal"/>
    <w:rsid w:val="00DF2A46"/>
    <w:pPr>
      <w:spacing w:before="100" w:beforeAutospacing="1" w:after="100" w:afterAutospacing="1"/>
    </w:pPr>
    <w:rPr>
      <w:rFonts w:ascii="Arial" w:eastAsia="Times New Roman" w:hAnsi="Arial" w:cs="Arial"/>
      <w:sz w:val="24"/>
      <w:szCs w:val="24"/>
    </w:rPr>
  </w:style>
  <w:style w:type="paragraph" w:customStyle="1" w:styleId="xl96">
    <w:name w:val="xl96"/>
    <w:basedOn w:val="Normal"/>
    <w:rsid w:val="00DF2A46"/>
    <w:pPr>
      <w:spacing w:before="100" w:beforeAutospacing="1" w:after="100" w:afterAutospacing="1"/>
    </w:pPr>
    <w:rPr>
      <w:rFonts w:ascii="Arial" w:eastAsia="Times New Roman" w:hAnsi="Arial" w:cs="Arial"/>
      <w:sz w:val="22"/>
      <w:szCs w:val="22"/>
    </w:rPr>
  </w:style>
  <w:style w:type="paragraph" w:customStyle="1" w:styleId="xl97">
    <w:name w:val="xl97"/>
    <w:basedOn w:val="Normal"/>
    <w:rsid w:val="00DF2A46"/>
    <w:pPr>
      <w:pBdr>
        <w:bottom w:val="single" w:sz="4" w:space="0" w:color="auto"/>
      </w:pBdr>
      <w:spacing w:before="100" w:beforeAutospacing="1" w:after="100" w:afterAutospacing="1"/>
    </w:pPr>
    <w:rPr>
      <w:rFonts w:ascii="Arial" w:eastAsia="Times New Roman" w:hAnsi="Arial" w:cs="Arial"/>
      <w:sz w:val="22"/>
      <w:szCs w:val="22"/>
    </w:rPr>
  </w:style>
  <w:style w:type="paragraph" w:customStyle="1" w:styleId="xl98">
    <w:name w:val="xl98"/>
    <w:basedOn w:val="Normal"/>
    <w:rsid w:val="00DF2A46"/>
    <w:pPr>
      <w:spacing w:before="100" w:beforeAutospacing="1" w:after="100" w:afterAutospacing="1"/>
    </w:pPr>
    <w:rPr>
      <w:rFonts w:ascii="Arial" w:eastAsia="Times New Roman" w:hAnsi="Arial" w:cs="Arial"/>
      <w:sz w:val="22"/>
      <w:szCs w:val="22"/>
    </w:rPr>
  </w:style>
  <w:style w:type="paragraph" w:customStyle="1" w:styleId="xl99">
    <w:name w:val="xl99"/>
    <w:basedOn w:val="Normal"/>
    <w:rsid w:val="00DF2A46"/>
    <w:pPr>
      <w:spacing w:before="100" w:beforeAutospacing="1" w:after="100" w:afterAutospacing="1"/>
    </w:pPr>
    <w:rPr>
      <w:rFonts w:ascii="Arial" w:eastAsia="Times New Roman" w:hAnsi="Arial" w:cs="Arial"/>
      <w:sz w:val="22"/>
      <w:szCs w:val="22"/>
    </w:rPr>
  </w:style>
  <w:style w:type="paragraph" w:customStyle="1" w:styleId="xl100">
    <w:name w:val="xl100"/>
    <w:basedOn w:val="Normal"/>
    <w:rsid w:val="00DF2A46"/>
    <w:pPr>
      <w:pBdr>
        <w:top w:val="single" w:sz="4" w:space="0" w:color="auto"/>
        <w:bottom w:val="double" w:sz="6" w:space="0" w:color="auto"/>
      </w:pBdr>
      <w:spacing w:before="100" w:beforeAutospacing="1" w:after="100" w:afterAutospacing="1"/>
    </w:pPr>
    <w:rPr>
      <w:rFonts w:ascii="Arial" w:eastAsia="Times New Roman" w:hAnsi="Arial" w:cs="Arial"/>
      <w:sz w:val="22"/>
      <w:szCs w:val="22"/>
    </w:rPr>
  </w:style>
  <w:style w:type="paragraph" w:customStyle="1" w:styleId="xl101">
    <w:name w:val="xl101"/>
    <w:basedOn w:val="Normal"/>
    <w:rsid w:val="00DF2A46"/>
    <w:pPr>
      <w:spacing w:before="100" w:beforeAutospacing="1" w:after="100" w:afterAutospacing="1"/>
    </w:pPr>
    <w:rPr>
      <w:rFonts w:ascii="Arial" w:eastAsia="Times New Roman" w:hAnsi="Arial" w:cs="Arial"/>
      <w:sz w:val="22"/>
      <w:szCs w:val="22"/>
    </w:rPr>
  </w:style>
  <w:style w:type="paragraph" w:customStyle="1" w:styleId="xl102">
    <w:name w:val="xl102"/>
    <w:basedOn w:val="Normal"/>
    <w:rsid w:val="00DF2A46"/>
    <w:pPr>
      <w:spacing w:before="100" w:beforeAutospacing="1" w:after="100" w:afterAutospacing="1"/>
    </w:pPr>
    <w:rPr>
      <w:rFonts w:ascii="Arial" w:eastAsia="Times New Roman" w:hAnsi="Arial" w:cs="Arial"/>
      <w:sz w:val="22"/>
      <w:szCs w:val="22"/>
    </w:rPr>
  </w:style>
  <w:style w:type="paragraph" w:customStyle="1" w:styleId="xl103">
    <w:name w:val="xl103"/>
    <w:basedOn w:val="Normal"/>
    <w:rsid w:val="00DF2A46"/>
    <w:pPr>
      <w:spacing w:before="100" w:beforeAutospacing="1" w:after="100" w:afterAutospacing="1"/>
    </w:pPr>
    <w:rPr>
      <w:rFonts w:ascii="Arial" w:eastAsia="Times New Roman" w:hAnsi="Arial" w:cs="Arial"/>
      <w:sz w:val="22"/>
      <w:szCs w:val="22"/>
    </w:rPr>
  </w:style>
  <w:style w:type="paragraph" w:customStyle="1" w:styleId="xl104">
    <w:name w:val="xl104"/>
    <w:basedOn w:val="Normal"/>
    <w:rsid w:val="00DF2A46"/>
    <w:pPr>
      <w:pBdr>
        <w:top w:val="single" w:sz="4" w:space="0" w:color="auto"/>
      </w:pBdr>
      <w:spacing w:before="100" w:beforeAutospacing="1" w:after="100" w:afterAutospacing="1"/>
    </w:pPr>
    <w:rPr>
      <w:rFonts w:ascii="Arial" w:eastAsia="Times New Roman" w:hAnsi="Arial" w:cs="Arial"/>
      <w:sz w:val="22"/>
      <w:szCs w:val="22"/>
    </w:rPr>
  </w:style>
  <w:style w:type="paragraph" w:customStyle="1" w:styleId="xl105">
    <w:name w:val="xl105"/>
    <w:basedOn w:val="Normal"/>
    <w:rsid w:val="00DF2A46"/>
    <w:pPr>
      <w:pBdr>
        <w:bottom w:val="single" w:sz="4" w:space="0" w:color="auto"/>
      </w:pBdr>
      <w:spacing w:before="100" w:beforeAutospacing="1" w:after="100" w:afterAutospacing="1"/>
    </w:pPr>
    <w:rPr>
      <w:rFonts w:ascii="Arial" w:eastAsia="Times New Roman" w:hAnsi="Arial" w:cs="Arial"/>
      <w:sz w:val="22"/>
      <w:szCs w:val="22"/>
    </w:rPr>
  </w:style>
  <w:style w:type="paragraph" w:customStyle="1" w:styleId="xl106">
    <w:name w:val="xl106"/>
    <w:basedOn w:val="Normal"/>
    <w:rsid w:val="00DF2A46"/>
    <w:pPr>
      <w:spacing w:before="100" w:beforeAutospacing="1" w:after="100" w:afterAutospacing="1"/>
    </w:pPr>
    <w:rPr>
      <w:rFonts w:ascii="Arial" w:eastAsia="Times New Roman" w:hAnsi="Arial" w:cs="Arial"/>
      <w:b/>
      <w:bCs/>
      <w:sz w:val="22"/>
      <w:szCs w:val="22"/>
    </w:rPr>
  </w:style>
  <w:style w:type="paragraph" w:customStyle="1" w:styleId="xl107">
    <w:name w:val="xl107"/>
    <w:basedOn w:val="Normal"/>
    <w:rsid w:val="00DF2A46"/>
    <w:pPr>
      <w:spacing w:before="100" w:beforeAutospacing="1" w:after="100" w:afterAutospacing="1"/>
    </w:pPr>
    <w:rPr>
      <w:rFonts w:ascii="Arial" w:eastAsia="Times New Roman" w:hAnsi="Arial" w:cs="Arial"/>
      <w:i/>
      <w:iCs/>
      <w:sz w:val="22"/>
      <w:szCs w:val="22"/>
    </w:rPr>
  </w:style>
  <w:style w:type="paragraph" w:customStyle="1" w:styleId="xl108">
    <w:name w:val="xl108"/>
    <w:basedOn w:val="Normal"/>
    <w:rsid w:val="00DF2A46"/>
    <w:pPr>
      <w:spacing w:before="100" w:beforeAutospacing="1" w:after="100" w:afterAutospacing="1"/>
    </w:pPr>
    <w:rPr>
      <w:rFonts w:ascii="Arial" w:eastAsia="Times New Roman" w:hAnsi="Arial" w:cs="Arial"/>
      <w:b/>
      <w:bCs/>
      <w:sz w:val="22"/>
      <w:szCs w:val="22"/>
    </w:rPr>
  </w:style>
  <w:style w:type="paragraph" w:customStyle="1" w:styleId="xl109">
    <w:name w:val="xl109"/>
    <w:basedOn w:val="Normal"/>
    <w:rsid w:val="00DF2A46"/>
    <w:pPr>
      <w:spacing w:before="100" w:beforeAutospacing="1" w:after="100" w:afterAutospacing="1"/>
    </w:pPr>
    <w:rPr>
      <w:rFonts w:ascii="Arial" w:eastAsia="Times New Roman" w:hAnsi="Arial" w:cs="Arial"/>
      <w:b/>
      <w:bCs/>
      <w:sz w:val="22"/>
      <w:szCs w:val="22"/>
      <w:u w:val="single"/>
    </w:rPr>
  </w:style>
  <w:style w:type="paragraph" w:customStyle="1" w:styleId="xl110">
    <w:name w:val="xl110"/>
    <w:basedOn w:val="Normal"/>
    <w:rsid w:val="00DF2A46"/>
    <w:pPr>
      <w:spacing w:before="100" w:beforeAutospacing="1" w:after="100" w:afterAutospacing="1"/>
    </w:pPr>
    <w:rPr>
      <w:rFonts w:ascii="Arial" w:eastAsia="Times New Roman" w:hAnsi="Arial" w:cs="Arial"/>
      <w:sz w:val="22"/>
      <w:szCs w:val="22"/>
    </w:rPr>
  </w:style>
  <w:style w:type="paragraph" w:customStyle="1" w:styleId="xl112">
    <w:name w:val="xl112"/>
    <w:basedOn w:val="Normal"/>
    <w:rsid w:val="00DF2A46"/>
    <w:pPr>
      <w:spacing w:before="100" w:beforeAutospacing="1" w:after="100" w:afterAutospacing="1"/>
      <w:jc w:val="center"/>
    </w:pPr>
    <w:rPr>
      <w:rFonts w:ascii="Arial" w:eastAsia="Times New Roman" w:hAnsi="Arial" w:cs="Arial"/>
      <w:b/>
      <w:bCs/>
      <w:sz w:val="22"/>
      <w:szCs w:val="22"/>
    </w:rPr>
  </w:style>
  <w:style w:type="paragraph" w:customStyle="1" w:styleId="xl113">
    <w:name w:val="xl113"/>
    <w:basedOn w:val="Normal"/>
    <w:rsid w:val="00DF2A46"/>
    <w:pPr>
      <w:pBdr>
        <w:bottom w:val="single" w:sz="4" w:space="0" w:color="auto"/>
      </w:pBdr>
      <w:spacing w:before="100" w:beforeAutospacing="1" w:after="100" w:afterAutospacing="1"/>
      <w:jc w:val="center"/>
    </w:pPr>
    <w:rPr>
      <w:rFonts w:ascii="Arial" w:eastAsia="Times New Roman" w:hAnsi="Arial" w:cs="Arial"/>
      <w:b/>
      <w:bCs/>
      <w:sz w:val="22"/>
      <w:szCs w:val="22"/>
    </w:rPr>
  </w:style>
  <w:style w:type="paragraph" w:customStyle="1" w:styleId="xl111">
    <w:name w:val="xl111"/>
    <w:basedOn w:val="Normal"/>
    <w:rsid w:val="00DF2A46"/>
    <w:pPr>
      <w:spacing w:before="100" w:beforeAutospacing="1" w:after="100" w:afterAutospacing="1"/>
    </w:pPr>
    <w:rPr>
      <w:rFonts w:ascii="Arial" w:eastAsia="Times New Roman" w:hAnsi="Arial" w:cs="Arial"/>
      <w:sz w:val="24"/>
      <w:szCs w:val="24"/>
    </w:rPr>
  </w:style>
  <w:style w:type="paragraph" w:customStyle="1" w:styleId="xl114">
    <w:name w:val="xl114"/>
    <w:basedOn w:val="Normal"/>
    <w:rsid w:val="00DF2A46"/>
    <w:pPr>
      <w:spacing w:before="100" w:beforeAutospacing="1" w:after="100" w:afterAutospacing="1"/>
    </w:pPr>
    <w:rPr>
      <w:rFonts w:ascii="Arial" w:eastAsia="Times New Roman" w:hAnsi="Arial" w:cs="Arial"/>
      <w:b/>
      <w:bCs/>
      <w:sz w:val="22"/>
      <w:szCs w:val="22"/>
    </w:rPr>
  </w:style>
  <w:style w:type="paragraph" w:customStyle="1" w:styleId="xl115">
    <w:name w:val="xl115"/>
    <w:basedOn w:val="Normal"/>
    <w:rsid w:val="00DF2A46"/>
    <w:pPr>
      <w:shd w:val="clear" w:color="000000" w:fill="FFFF00"/>
      <w:spacing w:before="100" w:beforeAutospacing="1" w:after="100" w:afterAutospacing="1"/>
    </w:pPr>
    <w:rPr>
      <w:rFonts w:ascii="Times New Roman" w:eastAsia="Times New Roman" w:hAnsi="Times New Roman" w:cs="Times New Roman"/>
      <w:sz w:val="24"/>
      <w:szCs w:val="24"/>
    </w:rPr>
  </w:style>
  <w:style w:type="paragraph" w:customStyle="1" w:styleId="xl116">
    <w:name w:val="xl116"/>
    <w:basedOn w:val="Normal"/>
    <w:rsid w:val="00DF2A46"/>
    <w:pPr>
      <w:shd w:val="clear" w:color="000000" w:fill="FFFF00"/>
      <w:spacing w:before="100" w:beforeAutospacing="1" w:after="100" w:afterAutospacing="1"/>
      <w:jc w:val="center"/>
    </w:pPr>
    <w:rPr>
      <w:rFonts w:ascii="Arial" w:eastAsia="Times New Roman" w:hAnsi="Arial" w:cs="Arial"/>
      <w:b/>
      <w:bCs/>
      <w:sz w:val="22"/>
      <w:szCs w:val="22"/>
    </w:rPr>
  </w:style>
  <w:style w:type="paragraph" w:customStyle="1" w:styleId="xl117">
    <w:name w:val="xl117"/>
    <w:basedOn w:val="Normal"/>
    <w:rsid w:val="00DF2A46"/>
    <w:pPr>
      <w:shd w:val="clear" w:color="000000" w:fill="FFFF00"/>
      <w:spacing w:before="100" w:beforeAutospacing="1" w:after="100" w:afterAutospacing="1"/>
    </w:pPr>
    <w:rPr>
      <w:rFonts w:ascii="Arial" w:eastAsia="Times New Roman" w:hAnsi="Arial" w:cs="Arial"/>
      <w:sz w:val="22"/>
      <w:szCs w:val="22"/>
    </w:rPr>
  </w:style>
  <w:style w:type="paragraph" w:customStyle="1" w:styleId="xl118">
    <w:name w:val="xl118"/>
    <w:basedOn w:val="Normal"/>
    <w:rsid w:val="00DF2A46"/>
    <w:pPr>
      <w:shd w:val="clear" w:color="000000" w:fill="FFFF00"/>
      <w:spacing w:before="100" w:beforeAutospacing="1" w:after="100" w:afterAutospacing="1"/>
    </w:pPr>
    <w:rPr>
      <w:rFonts w:ascii="Arial" w:eastAsia="Times New Roman" w:hAnsi="Arial" w:cs="Arial"/>
      <w:sz w:val="22"/>
      <w:szCs w:val="22"/>
    </w:rPr>
  </w:style>
  <w:style w:type="paragraph" w:customStyle="1" w:styleId="xl119">
    <w:name w:val="xl119"/>
    <w:basedOn w:val="Normal"/>
    <w:rsid w:val="00DF2A46"/>
    <w:pPr>
      <w:shd w:val="clear" w:color="000000" w:fill="FFFF00"/>
      <w:spacing w:before="100" w:beforeAutospacing="1" w:after="100" w:afterAutospacing="1"/>
    </w:pPr>
    <w:rPr>
      <w:rFonts w:ascii="Arial" w:eastAsia="Times New Roman" w:hAnsi="Arial" w:cs="Arial"/>
      <w:sz w:val="22"/>
      <w:szCs w:val="22"/>
    </w:rPr>
  </w:style>
  <w:style w:type="paragraph" w:customStyle="1" w:styleId="xl120">
    <w:name w:val="xl120"/>
    <w:basedOn w:val="Normal"/>
    <w:rsid w:val="00DF2A46"/>
    <w:pPr>
      <w:shd w:val="clear" w:color="000000" w:fill="FFFF00"/>
      <w:spacing w:before="100" w:beforeAutospacing="1" w:after="100" w:afterAutospacing="1"/>
    </w:pPr>
    <w:rPr>
      <w:rFonts w:ascii="Arial" w:eastAsia="Times New Roman" w:hAnsi="Arial" w:cs="Arial"/>
      <w:sz w:val="22"/>
      <w:szCs w:val="22"/>
    </w:rPr>
  </w:style>
  <w:style w:type="paragraph" w:customStyle="1" w:styleId="xl121">
    <w:name w:val="xl121"/>
    <w:basedOn w:val="Normal"/>
    <w:rsid w:val="00DF2A46"/>
    <w:pPr>
      <w:shd w:val="clear" w:color="000000" w:fill="FFFF00"/>
      <w:spacing w:before="100" w:beforeAutospacing="1" w:after="100" w:afterAutospacing="1"/>
    </w:pPr>
    <w:rPr>
      <w:rFonts w:ascii="Arial" w:eastAsia="Times New Roman" w:hAnsi="Arial" w:cs="Arial"/>
      <w:sz w:val="22"/>
      <w:szCs w:val="22"/>
    </w:rPr>
  </w:style>
  <w:style w:type="paragraph" w:customStyle="1" w:styleId="xl122">
    <w:name w:val="xl122"/>
    <w:basedOn w:val="Normal"/>
    <w:rsid w:val="00DF2A46"/>
    <w:pPr>
      <w:shd w:val="clear" w:color="000000" w:fill="FFFF00"/>
      <w:spacing w:before="100" w:beforeAutospacing="1" w:after="100" w:afterAutospacing="1"/>
    </w:pPr>
    <w:rPr>
      <w:rFonts w:ascii="Arial" w:eastAsia="Times New Roman" w:hAnsi="Arial" w:cs="Arial"/>
      <w:sz w:val="22"/>
      <w:szCs w:val="22"/>
    </w:rPr>
  </w:style>
  <w:style w:type="paragraph" w:customStyle="1" w:styleId="xl123">
    <w:name w:val="xl123"/>
    <w:basedOn w:val="Normal"/>
    <w:rsid w:val="00DF2A46"/>
    <w:pPr>
      <w:shd w:val="clear" w:color="000000" w:fill="FFFF00"/>
      <w:spacing w:before="100" w:beforeAutospacing="1" w:after="100" w:afterAutospacing="1"/>
    </w:pPr>
    <w:rPr>
      <w:rFonts w:ascii="Arial" w:eastAsia="Times New Roman" w:hAnsi="Arial" w:cs="Arial"/>
      <w:b/>
      <w:bCs/>
      <w:sz w:val="22"/>
      <w:szCs w:val="22"/>
    </w:rPr>
  </w:style>
  <w:style w:type="paragraph" w:customStyle="1" w:styleId="xl124">
    <w:name w:val="xl124"/>
    <w:basedOn w:val="Normal"/>
    <w:rsid w:val="00DF2A46"/>
    <w:pPr>
      <w:shd w:val="clear" w:color="000000" w:fill="FFFF00"/>
      <w:spacing w:before="100" w:beforeAutospacing="1" w:after="100" w:afterAutospacing="1"/>
    </w:pPr>
    <w:rPr>
      <w:rFonts w:ascii="Arial" w:eastAsia="Times New Roman" w:hAnsi="Arial" w:cs="Arial"/>
      <w:sz w:val="22"/>
      <w:szCs w:val="22"/>
    </w:rPr>
  </w:style>
  <w:style w:type="paragraph" w:customStyle="1" w:styleId="xl125">
    <w:name w:val="xl125"/>
    <w:basedOn w:val="Normal"/>
    <w:rsid w:val="00DF2A46"/>
    <w:pPr>
      <w:shd w:val="clear" w:color="000000" w:fill="FFFF00"/>
      <w:spacing w:before="100" w:beforeAutospacing="1" w:after="100" w:afterAutospacing="1"/>
    </w:pPr>
    <w:rPr>
      <w:rFonts w:ascii="Arial" w:eastAsia="Times New Roman" w:hAnsi="Arial" w:cs="Arial"/>
      <w:sz w:val="22"/>
      <w:szCs w:val="22"/>
    </w:rPr>
  </w:style>
  <w:style w:type="paragraph" w:customStyle="1" w:styleId="xl126">
    <w:name w:val="xl126"/>
    <w:basedOn w:val="Normal"/>
    <w:rsid w:val="00DF2A46"/>
    <w:pPr>
      <w:shd w:val="clear" w:color="000000" w:fill="FFFF00"/>
      <w:spacing w:before="100" w:beforeAutospacing="1" w:after="100" w:afterAutospacing="1"/>
    </w:pPr>
    <w:rPr>
      <w:rFonts w:ascii="Arial" w:eastAsia="Times New Roman" w:hAnsi="Arial" w:cs="Arial"/>
      <w:sz w:val="22"/>
      <w:szCs w:val="22"/>
    </w:rPr>
  </w:style>
  <w:style w:type="paragraph" w:customStyle="1" w:styleId="xl127">
    <w:name w:val="xl127"/>
    <w:basedOn w:val="Normal"/>
    <w:rsid w:val="00DF2A46"/>
    <w:pPr>
      <w:shd w:val="clear" w:color="000000" w:fill="FFFF00"/>
      <w:spacing w:before="100" w:beforeAutospacing="1" w:after="100" w:afterAutospacing="1"/>
    </w:pPr>
    <w:rPr>
      <w:rFonts w:ascii="Arial" w:eastAsia="Times New Roman" w:hAnsi="Arial" w:cs="Arial"/>
      <w:sz w:val="22"/>
      <w:szCs w:val="22"/>
    </w:rPr>
  </w:style>
  <w:style w:type="paragraph" w:customStyle="1" w:styleId="xl128">
    <w:name w:val="xl128"/>
    <w:basedOn w:val="Normal"/>
    <w:rsid w:val="00DF2A46"/>
    <w:pPr>
      <w:spacing w:before="100" w:beforeAutospacing="1" w:after="100" w:afterAutospacing="1"/>
    </w:pPr>
    <w:rPr>
      <w:rFonts w:ascii="Arial" w:eastAsia="Times New Roman" w:hAnsi="Arial" w:cs="Arial"/>
      <w:sz w:val="22"/>
      <w:szCs w:val="22"/>
    </w:rPr>
  </w:style>
  <w:style w:type="paragraph" w:customStyle="1" w:styleId="xl129">
    <w:name w:val="xl129"/>
    <w:basedOn w:val="Normal"/>
    <w:rsid w:val="00DF2A46"/>
    <w:pPr>
      <w:spacing w:before="100" w:beforeAutospacing="1" w:after="100" w:afterAutospacing="1"/>
      <w:jc w:val="right"/>
    </w:pPr>
    <w:rPr>
      <w:rFonts w:ascii="Arial" w:eastAsia="Times New Roman" w:hAnsi="Arial" w:cs="Arial"/>
      <w:sz w:val="22"/>
      <w:szCs w:val="22"/>
    </w:rPr>
  </w:style>
  <w:style w:type="paragraph" w:customStyle="1" w:styleId="xl130">
    <w:name w:val="xl130"/>
    <w:basedOn w:val="Normal"/>
    <w:rsid w:val="00DF2A46"/>
    <w:pPr>
      <w:spacing w:before="100" w:beforeAutospacing="1" w:after="100" w:afterAutospacing="1"/>
      <w:jc w:val="center"/>
    </w:pPr>
    <w:rPr>
      <w:rFonts w:ascii="Arial" w:eastAsia="Times New Roman" w:hAnsi="Arial" w:cs="Arial"/>
      <w:b/>
      <w:bCs/>
      <w:sz w:val="18"/>
      <w:szCs w:val="18"/>
    </w:rPr>
  </w:style>
  <w:style w:type="paragraph" w:customStyle="1" w:styleId="xl131">
    <w:name w:val="xl131"/>
    <w:basedOn w:val="Normal"/>
    <w:rsid w:val="00DF2A46"/>
    <w:pPr>
      <w:spacing w:before="100" w:beforeAutospacing="1" w:after="100" w:afterAutospacing="1"/>
    </w:pPr>
    <w:rPr>
      <w:rFonts w:ascii="Arial" w:eastAsia="Times New Roman" w:hAnsi="Arial" w:cs="Arial"/>
      <w:sz w:val="22"/>
      <w:szCs w:val="22"/>
    </w:rPr>
  </w:style>
  <w:style w:type="paragraph" w:customStyle="1" w:styleId="xl132">
    <w:name w:val="xl132"/>
    <w:basedOn w:val="Normal"/>
    <w:rsid w:val="00DF2A46"/>
    <w:pPr>
      <w:spacing w:before="100" w:beforeAutospacing="1" w:after="100" w:afterAutospacing="1"/>
    </w:pPr>
    <w:rPr>
      <w:rFonts w:ascii="Arial" w:eastAsia="Times New Roman" w:hAnsi="Arial" w:cs="Arial"/>
      <w:sz w:val="24"/>
      <w:szCs w:val="24"/>
    </w:rPr>
  </w:style>
  <w:style w:type="paragraph" w:customStyle="1" w:styleId="xl133">
    <w:name w:val="xl133"/>
    <w:basedOn w:val="Normal"/>
    <w:rsid w:val="00DF2A46"/>
    <w:pPr>
      <w:shd w:val="clear" w:color="000000" w:fill="FFFFFF"/>
      <w:spacing w:before="100" w:beforeAutospacing="1" w:after="100" w:afterAutospacing="1"/>
    </w:pPr>
    <w:rPr>
      <w:rFonts w:ascii="Arial" w:eastAsia="Times New Roman" w:hAnsi="Arial" w:cs="Arial"/>
      <w:sz w:val="22"/>
      <w:szCs w:val="22"/>
    </w:rPr>
  </w:style>
  <w:style w:type="paragraph" w:customStyle="1" w:styleId="xl134">
    <w:name w:val="xl134"/>
    <w:basedOn w:val="Normal"/>
    <w:rsid w:val="00DF2A46"/>
    <w:pPr>
      <w:shd w:val="clear" w:color="000000" w:fill="FFFFFF"/>
      <w:spacing w:before="100" w:beforeAutospacing="1" w:after="100" w:afterAutospacing="1"/>
    </w:pPr>
    <w:rPr>
      <w:rFonts w:ascii="Arial" w:eastAsia="Times New Roman" w:hAnsi="Arial" w:cs="Arial"/>
      <w:b/>
      <w:bCs/>
      <w:sz w:val="22"/>
      <w:szCs w:val="22"/>
    </w:rPr>
  </w:style>
  <w:style w:type="paragraph" w:customStyle="1" w:styleId="xl135">
    <w:name w:val="xl135"/>
    <w:basedOn w:val="Normal"/>
    <w:rsid w:val="00DF2A46"/>
    <w:pPr>
      <w:spacing w:before="100" w:beforeAutospacing="1" w:after="100" w:afterAutospacing="1"/>
    </w:pPr>
    <w:rPr>
      <w:rFonts w:ascii="Arial" w:eastAsia="Times New Roman" w:hAnsi="Arial" w:cs="Arial"/>
      <w:sz w:val="22"/>
      <w:szCs w:val="22"/>
    </w:rPr>
  </w:style>
  <w:style w:type="paragraph" w:customStyle="1" w:styleId="xl138">
    <w:name w:val="xl138"/>
    <w:basedOn w:val="Normal"/>
    <w:rsid w:val="00DF2A46"/>
    <w:pPr>
      <w:spacing w:before="100" w:beforeAutospacing="1" w:after="100" w:afterAutospacing="1"/>
      <w:jc w:val="center"/>
    </w:pPr>
    <w:rPr>
      <w:rFonts w:ascii="Arial" w:eastAsia="Times New Roman" w:hAnsi="Arial" w:cs="Arial"/>
      <w:b/>
      <w:bCs/>
      <w:sz w:val="22"/>
      <w:szCs w:val="22"/>
    </w:rPr>
  </w:style>
  <w:style w:type="paragraph" w:customStyle="1" w:styleId="xl139">
    <w:name w:val="xl139"/>
    <w:basedOn w:val="Normal"/>
    <w:rsid w:val="00DF2A46"/>
    <w:pPr>
      <w:pBdr>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40">
    <w:name w:val="xl140"/>
    <w:basedOn w:val="Normal"/>
    <w:rsid w:val="00DF2A46"/>
    <w:pPr>
      <w:pBdr>
        <w:bottom w:val="single" w:sz="4" w:space="0" w:color="auto"/>
      </w:pBdr>
      <w:spacing w:before="100" w:beforeAutospacing="1" w:after="100" w:afterAutospacing="1"/>
      <w:jc w:val="center"/>
    </w:pPr>
    <w:rPr>
      <w:rFonts w:ascii="Arial" w:eastAsia="Times New Roman" w:hAnsi="Arial" w:cs="Arial"/>
      <w:b/>
      <w:bCs/>
      <w:sz w:val="22"/>
      <w:szCs w:val="22"/>
    </w:rPr>
  </w:style>
  <w:style w:type="paragraph" w:customStyle="1" w:styleId="Default">
    <w:name w:val="Default"/>
    <w:rsid w:val="00DF2A46"/>
    <w:pPr>
      <w:autoSpaceDE w:val="0"/>
      <w:autoSpaceDN w:val="0"/>
      <w:adjustRightInd w:val="0"/>
    </w:pPr>
    <w:rPr>
      <w:color w:val="000000"/>
      <w:sz w:val="24"/>
      <w:szCs w:val="24"/>
    </w:rPr>
  </w:style>
  <w:style w:type="character" w:customStyle="1" w:styleId="xn-location">
    <w:name w:val="xn-location"/>
    <w:basedOn w:val="DefaultParagraphFont"/>
    <w:rsid w:val="00DF2A46"/>
  </w:style>
  <w:style w:type="paragraph" w:customStyle="1" w:styleId="font-claude-response-body">
    <w:name w:val="font-claude-response-body"/>
    <w:basedOn w:val="Normal"/>
    <w:rsid w:val="00DF2A46"/>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33503">
      <w:bodyDiv w:val="1"/>
      <w:marLeft w:val="0"/>
      <w:marRight w:val="0"/>
      <w:marTop w:val="0"/>
      <w:marBottom w:val="0"/>
      <w:divBdr>
        <w:top w:val="none" w:sz="0" w:space="0" w:color="auto"/>
        <w:left w:val="none" w:sz="0" w:space="0" w:color="auto"/>
        <w:bottom w:val="none" w:sz="0" w:space="0" w:color="auto"/>
        <w:right w:val="none" w:sz="0" w:space="0" w:color="auto"/>
      </w:divBdr>
    </w:div>
    <w:div w:id="497504942">
      <w:bodyDiv w:val="1"/>
      <w:marLeft w:val="0"/>
      <w:marRight w:val="0"/>
      <w:marTop w:val="0"/>
      <w:marBottom w:val="0"/>
      <w:divBdr>
        <w:top w:val="none" w:sz="0" w:space="0" w:color="auto"/>
        <w:left w:val="none" w:sz="0" w:space="0" w:color="auto"/>
        <w:bottom w:val="none" w:sz="0" w:space="0" w:color="auto"/>
        <w:right w:val="none" w:sz="0" w:space="0" w:color="auto"/>
      </w:divBdr>
    </w:div>
    <w:div w:id="634606162">
      <w:bodyDiv w:val="1"/>
      <w:marLeft w:val="0"/>
      <w:marRight w:val="0"/>
      <w:marTop w:val="0"/>
      <w:marBottom w:val="0"/>
      <w:divBdr>
        <w:top w:val="none" w:sz="0" w:space="0" w:color="auto"/>
        <w:left w:val="none" w:sz="0" w:space="0" w:color="auto"/>
        <w:bottom w:val="none" w:sz="0" w:space="0" w:color="auto"/>
        <w:right w:val="none" w:sz="0" w:space="0" w:color="auto"/>
      </w:divBdr>
    </w:div>
    <w:div w:id="705831430">
      <w:bodyDiv w:val="1"/>
      <w:marLeft w:val="0"/>
      <w:marRight w:val="0"/>
      <w:marTop w:val="0"/>
      <w:marBottom w:val="0"/>
      <w:divBdr>
        <w:top w:val="none" w:sz="0" w:space="0" w:color="auto"/>
        <w:left w:val="none" w:sz="0" w:space="0" w:color="auto"/>
        <w:bottom w:val="none" w:sz="0" w:space="0" w:color="auto"/>
        <w:right w:val="none" w:sz="0" w:space="0" w:color="auto"/>
      </w:divBdr>
    </w:div>
    <w:div w:id="909969140">
      <w:bodyDiv w:val="1"/>
      <w:marLeft w:val="0"/>
      <w:marRight w:val="0"/>
      <w:marTop w:val="0"/>
      <w:marBottom w:val="0"/>
      <w:divBdr>
        <w:top w:val="none" w:sz="0" w:space="0" w:color="auto"/>
        <w:left w:val="none" w:sz="0" w:space="0" w:color="auto"/>
        <w:bottom w:val="none" w:sz="0" w:space="0" w:color="auto"/>
        <w:right w:val="none" w:sz="0" w:space="0" w:color="auto"/>
      </w:divBdr>
    </w:div>
    <w:div w:id="977609339">
      <w:bodyDiv w:val="1"/>
      <w:marLeft w:val="0"/>
      <w:marRight w:val="0"/>
      <w:marTop w:val="0"/>
      <w:marBottom w:val="0"/>
      <w:divBdr>
        <w:top w:val="none" w:sz="0" w:space="0" w:color="auto"/>
        <w:left w:val="none" w:sz="0" w:space="0" w:color="auto"/>
        <w:bottom w:val="none" w:sz="0" w:space="0" w:color="auto"/>
        <w:right w:val="none" w:sz="0" w:space="0" w:color="auto"/>
      </w:divBdr>
    </w:div>
    <w:div w:id="1399746916">
      <w:bodyDiv w:val="1"/>
      <w:marLeft w:val="0"/>
      <w:marRight w:val="0"/>
      <w:marTop w:val="0"/>
      <w:marBottom w:val="0"/>
      <w:divBdr>
        <w:top w:val="none" w:sz="0" w:space="0" w:color="auto"/>
        <w:left w:val="none" w:sz="0" w:space="0" w:color="auto"/>
        <w:bottom w:val="none" w:sz="0" w:space="0" w:color="auto"/>
        <w:right w:val="none" w:sz="0" w:space="0" w:color="auto"/>
      </w:divBdr>
    </w:div>
    <w:div w:id="2014724441">
      <w:bodyDiv w:val="1"/>
      <w:marLeft w:val="0"/>
      <w:marRight w:val="0"/>
      <w:marTop w:val="0"/>
      <w:marBottom w:val="0"/>
      <w:divBdr>
        <w:top w:val="none" w:sz="0" w:space="0" w:color="auto"/>
        <w:left w:val="none" w:sz="0" w:space="0" w:color="auto"/>
        <w:bottom w:val="none" w:sz="0" w:space="0" w:color="auto"/>
        <w:right w:val="none" w:sz="0" w:space="0" w:color="auto"/>
      </w:divBdr>
      <w:divsChild>
        <w:div w:id="1729067827">
          <w:marLeft w:val="0"/>
          <w:marRight w:val="0"/>
          <w:marTop w:val="0"/>
          <w:marBottom w:val="0"/>
          <w:divBdr>
            <w:top w:val="none" w:sz="0" w:space="0" w:color="auto"/>
            <w:left w:val="none" w:sz="0" w:space="0" w:color="auto"/>
            <w:bottom w:val="none" w:sz="0" w:space="0" w:color="auto"/>
            <w:right w:val="none" w:sz="0" w:space="0" w:color="auto"/>
          </w:divBdr>
        </w:div>
        <w:div w:id="580219975">
          <w:marLeft w:val="0"/>
          <w:marRight w:val="0"/>
          <w:marTop w:val="0"/>
          <w:marBottom w:val="0"/>
          <w:divBdr>
            <w:top w:val="none" w:sz="0" w:space="0" w:color="auto"/>
            <w:left w:val="none" w:sz="0" w:space="0" w:color="auto"/>
            <w:bottom w:val="none" w:sz="0" w:space="0" w:color="auto"/>
            <w:right w:val="none" w:sz="0" w:space="0" w:color="auto"/>
          </w:divBdr>
        </w:div>
      </w:divsChild>
    </w:div>
    <w:div w:id="2056928736">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webSettings>
</file>

<file path=word/_rels/document.xml.rels><?xml version="1.0" encoding="UTF-8" standalone="yes"?>
<Relationships xmlns="http://schemas.openxmlformats.org/package/2006/relationships"><Relationship Id="rId8" Type="http://schemas.openxmlformats.org/officeDocument/2006/relationships/hyperlink" Target="Exhibit:fgp_EX99_1" TargetMode="External"/><Relationship Id="rId13" Type="http://schemas.openxmlformats.org/officeDocument/2006/relationships/hyperlink" Target="https://www.globenewswire.com/Tracker?data=d36_Yc2yU_sb86vVjHBz_JK6G1IaEb3UoohdUHReYtk9O9adkDiWSH72Yg0dDJxJcjiLvhzvpSHpi-Ihseg6HmpS7mmM4rF6PC10fEJMQsA=" TargetMode="External"/><Relationship Id="rId3" Type="http://schemas.openxmlformats.org/officeDocument/2006/relationships/settings" Target="settings.xml"/><Relationship Id="rId7" Type="http://schemas.openxmlformats.org/officeDocument/2006/relationships/hyperlink" Target="https://edge.media-server.com/mmc/p/rs9kiskt/" TargetMode="External"/><Relationship Id="rId12" Type="http://schemas.openxmlformats.org/officeDocument/2006/relationships/hyperlink" Target="https://www.globenewswire.com/Tracker?data=6KWWngVmdhJsqsnZOUN_AtOqiPVVR-YX8XwwzgVoG98Ci5yV5KJ22ipvA4kEV_WcorIVhDOm1k2g5Qm_geyDsg8SctXIfM_QsCGkr-nswU4lnA0csojlnjm9L7H9-wTvQob722weZREqSfhaYIgSFQ=="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lobenewswire.com/Tracker?data=i35qpxdcs9ruILcFaJqcOhzqfaDGoXF60GHiO__g0xvpMhep_zNPPnJwlONtPF3Pjy1y9TYHUCIOJlWW40E4YE_wYJld5iK_UP0OPYGkG3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ferrellgas.com" TargetMode="External"/><Relationship Id="rId4" Type="http://schemas.openxmlformats.org/officeDocument/2006/relationships/webSettings" Target="webSettings.xml"/><Relationship Id="rId9" Type="http://schemas.openxmlformats.org/officeDocument/2006/relationships/hyperlink" Target="https://edge.media-server.com/mmc/p/rs9kiskt/" TargetMode="External"/><Relationship Id="rId14" Type="http://schemas.openxmlformats.org/officeDocument/2006/relationships/hyperlink" Target="https://www.globenewswire.com/Tracker?data=gNI2l9NeFZdifRjGyD1AA1FaIHKIbD3je_yrwJFtBtBv-eRa5xjUB-GivqrxPzM4s9vP6d8SXvEDM73PPt8hyk15p-UgUGUMQnRIyr84x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Times New Roman"/>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5882</Words>
  <Characters>33531</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2026-10-06T21:41:00Z</dcterms:created>
  <dcterms:modified xsi:type="dcterms:W3CDTF">2026-10-06T21:41:00Z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ridgeFolioVersion">
    <vt:lpwstr>0.5</vt:lpwstr>
  </property>
</Properties>
</file>